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885"/>
        <w:gridCol w:w="1080"/>
        <w:gridCol w:w="6243"/>
        <w:gridCol w:w="719"/>
        <w:gridCol w:w="719"/>
      </w:tblGrid>
      <w:tr w:rsidR="00761545" w:rsidTr="00F84960">
        <w:tc>
          <w:tcPr>
            <w:tcW w:w="10646" w:type="dxa"/>
            <w:gridSpan w:val="5"/>
          </w:tcPr>
          <w:p w:rsidR="00761545" w:rsidRPr="00210D4C" w:rsidRDefault="00761545" w:rsidP="00653783">
            <w:pPr>
              <w:jc w:val="center"/>
              <w:rPr>
                <w:rFonts w:ascii="Times New Roman" w:hAnsi="Times New Roman"/>
                <w:b/>
                <w:sz w:val="20"/>
              </w:rPr>
            </w:pPr>
            <w:r w:rsidRPr="00210D4C">
              <w:rPr>
                <w:rFonts w:ascii="Times New Roman" w:hAnsi="Times New Roman"/>
                <w:b/>
                <w:sz w:val="20"/>
              </w:rPr>
              <w:t xml:space="preserve">Asbestos </w:t>
            </w:r>
            <w:r w:rsidR="00653783" w:rsidRPr="00210D4C">
              <w:rPr>
                <w:rFonts w:ascii="Times New Roman" w:hAnsi="Times New Roman"/>
                <w:b/>
                <w:sz w:val="20"/>
              </w:rPr>
              <w:t>Initial</w:t>
            </w:r>
            <w:r w:rsidRPr="00210D4C">
              <w:rPr>
                <w:rFonts w:ascii="Times New Roman" w:hAnsi="Times New Roman"/>
                <w:b/>
                <w:sz w:val="20"/>
              </w:rPr>
              <w:t xml:space="preserve"> Training Schedule</w:t>
            </w:r>
          </w:p>
        </w:tc>
      </w:tr>
      <w:tr w:rsidR="005D1EE0" w:rsidTr="00F84960">
        <w:tc>
          <w:tcPr>
            <w:tcW w:w="1885" w:type="dxa"/>
            <w:vAlign w:val="center"/>
          </w:tcPr>
          <w:p w:rsidR="00761545" w:rsidRPr="00210D4C" w:rsidRDefault="00761545" w:rsidP="00761545">
            <w:pPr>
              <w:jc w:val="center"/>
              <w:rPr>
                <w:rFonts w:ascii="Times New Roman" w:hAnsi="Times New Roman"/>
                <w:b/>
                <w:sz w:val="18"/>
                <w:szCs w:val="18"/>
              </w:rPr>
            </w:pPr>
            <w:r w:rsidRPr="00210D4C">
              <w:rPr>
                <w:rFonts w:ascii="Times New Roman" w:hAnsi="Times New Roman"/>
                <w:b/>
                <w:sz w:val="18"/>
                <w:szCs w:val="18"/>
              </w:rPr>
              <w:t>Course Name</w:t>
            </w:r>
          </w:p>
        </w:tc>
        <w:tc>
          <w:tcPr>
            <w:tcW w:w="1080" w:type="dxa"/>
            <w:vAlign w:val="center"/>
          </w:tcPr>
          <w:p w:rsidR="00761545" w:rsidRPr="00210D4C" w:rsidRDefault="00761545" w:rsidP="00761545">
            <w:pPr>
              <w:jc w:val="center"/>
              <w:rPr>
                <w:rFonts w:ascii="Times New Roman" w:hAnsi="Times New Roman"/>
                <w:b/>
                <w:sz w:val="18"/>
                <w:szCs w:val="18"/>
              </w:rPr>
            </w:pPr>
            <w:r w:rsidRPr="00210D4C">
              <w:rPr>
                <w:rFonts w:ascii="Times New Roman" w:hAnsi="Times New Roman"/>
                <w:b/>
                <w:sz w:val="18"/>
                <w:szCs w:val="18"/>
              </w:rPr>
              <w:t>Frequency of Class</w:t>
            </w:r>
          </w:p>
        </w:tc>
        <w:tc>
          <w:tcPr>
            <w:tcW w:w="6243" w:type="dxa"/>
            <w:vAlign w:val="center"/>
          </w:tcPr>
          <w:p w:rsidR="00761545" w:rsidRPr="00210D4C" w:rsidRDefault="00761545" w:rsidP="00761545">
            <w:pPr>
              <w:jc w:val="center"/>
              <w:rPr>
                <w:rFonts w:ascii="Times New Roman" w:hAnsi="Times New Roman"/>
                <w:b/>
                <w:sz w:val="18"/>
                <w:szCs w:val="18"/>
              </w:rPr>
            </w:pPr>
            <w:r w:rsidRPr="00210D4C">
              <w:rPr>
                <w:rFonts w:ascii="Times New Roman" w:hAnsi="Times New Roman"/>
                <w:b/>
                <w:sz w:val="18"/>
                <w:szCs w:val="18"/>
              </w:rPr>
              <w:t>Description</w:t>
            </w:r>
          </w:p>
        </w:tc>
        <w:tc>
          <w:tcPr>
            <w:tcW w:w="719" w:type="dxa"/>
            <w:vAlign w:val="center"/>
          </w:tcPr>
          <w:p w:rsidR="00761545" w:rsidRPr="00210D4C" w:rsidRDefault="00761545" w:rsidP="00761545">
            <w:pPr>
              <w:jc w:val="center"/>
              <w:rPr>
                <w:rFonts w:ascii="Times New Roman" w:hAnsi="Times New Roman"/>
                <w:b/>
                <w:sz w:val="18"/>
                <w:szCs w:val="18"/>
              </w:rPr>
            </w:pPr>
            <w:r w:rsidRPr="00210D4C">
              <w:rPr>
                <w:rFonts w:ascii="Times New Roman" w:hAnsi="Times New Roman"/>
                <w:b/>
                <w:sz w:val="18"/>
                <w:szCs w:val="18"/>
              </w:rPr>
              <w:t>Class Fee</w:t>
            </w:r>
          </w:p>
        </w:tc>
        <w:tc>
          <w:tcPr>
            <w:tcW w:w="719" w:type="dxa"/>
            <w:vAlign w:val="center"/>
          </w:tcPr>
          <w:p w:rsidR="00761545" w:rsidRPr="00210D4C" w:rsidRDefault="00761545" w:rsidP="00761545">
            <w:pPr>
              <w:jc w:val="center"/>
              <w:rPr>
                <w:rFonts w:ascii="Times New Roman" w:hAnsi="Times New Roman"/>
                <w:b/>
                <w:sz w:val="18"/>
                <w:szCs w:val="18"/>
              </w:rPr>
            </w:pPr>
            <w:r w:rsidRPr="00210D4C">
              <w:rPr>
                <w:rFonts w:ascii="Times New Roman" w:hAnsi="Times New Roman"/>
                <w:b/>
                <w:sz w:val="18"/>
                <w:szCs w:val="18"/>
              </w:rPr>
              <w:t>DOL Fee</w:t>
            </w:r>
          </w:p>
        </w:tc>
      </w:tr>
      <w:tr w:rsidR="005D1EE0" w:rsidTr="00F84960">
        <w:tc>
          <w:tcPr>
            <w:tcW w:w="1885" w:type="dxa"/>
            <w:vAlign w:val="center"/>
          </w:tcPr>
          <w:p w:rsidR="00761545" w:rsidRPr="00B51B59" w:rsidRDefault="00761545" w:rsidP="00761545">
            <w:pPr>
              <w:rPr>
                <w:rFonts w:ascii="Times New Roman" w:hAnsi="Times New Roman"/>
                <w:sz w:val="18"/>
                <w:szCs w:val="18"/>
              </w:rPr>
            </w:pPr>
            <w:r w:rsidRPr="00B51B59">
              <w:rPr>
                <w:rFonts w:ascii="Times New Roman" w:hAnsi="Times New Roman"/>
                <w:sz w:val="18"/>
                <w:szCs w:val="18"/>
              </w:rPr>
              <w:t xml:space="preserve">Contractor/Supervisor    </w:t>
            </w:r>
            <w:r w:rsidR="00653783" w:rsidRPr="00B51B59">
              <w:rPr>
                <w:rFonts w:ascii="Times New Roman" w:hAnsi="Times New Roman"/>
                <w:sz w:val="18"/>
                <w:szCs w:val="18"/>
              </w:rPr>
              <w:t xml:space="preserve">                      (5 days</w:t>
            </w:r>
            <w:r w:rsidRPr="00B51B59">
              <w:rPr>
                <w:rFonts w:ascii="Times New Roman" w:hAnsi="Times New Roman"/>
                <w:sz w:val="18"/>
                <w:szCs w:val="18"/>
              </w:rPr>
              <w:t>)</w:t>
            </w:r>
          </w:p>
        </w:tc>
        <w:tc>
          <w:tcPr>
            <w:tcW w:w="1080" w:type="dxa"/>
            <w:vAlign w:val="center"/>
          </w:tcPr>
          <w:p w:rsidR="00761545" w:rsidRPr="00B51B59" w:rsidRDefault="00653783" w:rsidP="00761545">
            <w:pPr>
              <w:rPr>
                <w:rFonts w:ascii="Times New Roman" w:hAnsi="Times New Roman"/>
                <w:sz w:val="18"/>
                <w:szCs w:val="18"/>
              </w:rPr>
            </w:pPr>
            <w:r w:rsidRPr="00B51B59">
              <w:rPr>
                <w:rFonts w:ascii="Times New Roman" w:hAnsi="Times New Roman"/>
                <w:sz w:val="18"/>
                <w:szCs w:val="18"/>
              </w:rPr>
              <w:t>Monthly</w:t>
            </w:r>
          </w:p>
        </w:tc>
        <w:tc>
          <w:tcPr>
            <w:tcW w:w="6243" w:type="dxa"/>
            <w:vAlign w:val="center"/>
          </w:tcPr>
          <w:p w:rsidR="00761545" w:rsidRPr="00B51B59" w:rsidRDefault="00653783" w:rsidP="00761545">
            <w:pPr>
              <w:rPr>
                <w:rFonts w:ascii="Times New Roman" w:eastAsia="Times New Roman" w:hAnsi="Times New Roman"/>
                <w:sz w:val="18"/>
                <w:szCs w:val="18"/>
              </w:rPr>
            </w:pPr>
            <w:r w:rsidRPr="00B51B59">
              <w:rPr>
                <w:sz w:val="18"/>
                <w:szCs w:val="18"/>
              </w:rPr>
              <w:t>New York State ICR 56 and USEPA and OSHA regulations require that anyone who performs supervision or gives direction to persons in an asbestos work area must possess a supervisor certification. A person with this certification must be designated to the project at all times during asbestos activities. This person will also act as the representative of the entity holding the asbestos contractor handling license.  You must be able to read, write and communicate in English as well as the language of any handlers under your supervision. OSHA considers this person to be the “competent” person for all OSHA related regulations applicable to the work site. The course includes 16 hours of practical exercises and a 100 question exam.</w:t>
            </w:r>
          </w:p>
        </w:tc>
        <w:tc>
          <w:tcPr>
            <w:tcW w:w="719" w:type="dxa"/>
            <w:vAlign w:val="center"/>
          </w:tcPr>
          <w:p w:rsidR="00761545" w:rsidRPr="00B51B59" w:rsidRDefault="00761545" w:rsidP="00653783">
            <w:pPr>
              <w:rPr>
                <w:rFonts w:ascii="Times New Roman" w:hAnsi="Times New Roman"/>
                <w:sz w:val="18"/>
                <w:szCs w:val="18"/>
              </w:rPr>
            </w:pPr>
            <w:r w:rsidRPr="00B51B59">
              <w:rPr>
                <w:rFonts w:ascii="Times New Roman" w:hAnsi="Times New Roman"/>
                <w:sz w:val="18"/>
                <w:szCs w:val="18"/>
              </w:rPr>
              <w:t>$</w:t>
            </w:r>
            <w:r w:rsidR="00653783" w:rsidRPr="00B51B59">
              <w:rPr>
                <w:rFonts w:ascii="Times New Roman" w:hAnsi="Times New Roman"/>
                <w:sz w:val="18"/>
                <w:szCs w:val="18"/>
              </w:rPr>
              <w:t>650</w:t>
            </w:r>
          </w:p>
        </w:tc>
        <w:tc>
          <w:tcPr>
            <w:tcW w:w="719" w:type="dxa"/>
            <w:vAlign w:val="center"/>
          </w:tcPr>
          <w:p w:rsidR="00761545" w:rsidRPr="00B51B59" w:rsidRDefault="00761545" w:rsidP="00761545">
            <w:pPr>
              <w:rPr>
                <w:rFonts w:ascii="Times New Roman" w:hAnsi="Times New Roman"/>
                <w:sz w:val="18"/>
                <w:szCs w:val="18"/>
              </w:rPr>
            </w:pPr>
            <w:r w:rsidRPr="00B51B59">
              <w:rPr>
                <w:rFonts w:ascii="Times New Roman" w:hAnsi="Times New Roman"/>
                <w:sz w:val="18"/>
                <w:szCs w:val="18"/>
              </w:rPr>
              <w:t>$75</w:t>
            </w:r>
          </w:p>
        </w:tc>
      </w:tr>
      <w:tr w:rsidR="00876E76" w:rsidTr="00F84960">
        <w:tc>
          <w:tcPr>
            <w:tcW w:w="1885" w:type="dxa"/>
            <w:vAlign w:val="center"/>
          </w:tcPr>
          <w:p w:rsidR="00876E76" w:rsidRPr="00B51B59" w:rsidRDefault="00876E76" w:rsidP="00653783">
            <w:pPr>
              <w:rPr>
                <w:rFonts w:ascii="Times New Roman" w:hAnsi="Times New Roman"/>
                <w:sz w:val="18"/>
                <w:szCs w:val="18"/>
              </w:rPr>
            </w:pPr>
            <w:r w:rsidRPr="00B51B59">
              <w:rPr>
                <w:rFonts w:ascii="Times New Roman" w:hAnsi="Times New Roman"/>
                <w:sz w:val="18"/>
                <w:szCs w:val="18"/>
              </w:rPr>
              <w:t>Inspector                                                         (</w:t>
            </w:r>
            <w:r w:rsidR="00653783" w:rsidRPr="00B51B59">
              <w:rPr>
                <w:rFonts w:ascii="Times New Roman" w:hAnsi="Times New Roman"/>
                <w:sz w:val="18"/>
                <w:szCs w:val="18"/>
              </w:rPr>
              <w:t>3 days</w:t>
            </w:r>
            <w:r w:rsidRPr="00B51B59">
              <w:rPr>
                <w:rFonts w:ascii="Times New Roman" w:hAnsi="Times New Roman"/>
                <w:sz w:val="18"/>
                <w:szCs w:val="18"/>
              </w:rPr>
              <w:t>)</w:t>
            </w:r>
          </w:p>
        </w:tc>
        <w:tc>
          <w:tcPr>
            <w:tcW w:w="1080" w:type="dxa"/>
            <w:vAlign w:val="center"/>
          </w:tcPr>
          <w:p w:rsidR="00876E76" w:rsidRPr="00B51B59" w:rsidRDefault="00653783" w:rsidP="00876E76">
            <w:pPr>
              <w:rPr>
                <w:rFonts w:ascii="Times New Roman" w:hAnsi="Times New Roman"/>
                <w:sz w:val="18"/>
                <w:szCs w:val="18"/>
              </w:rPr>
            </w:pPr>
            <w:r w:rsidRPr="00B51B59">
              <w:rPr>
                <w:rFonts w:ascii="Times New Roman" w:hAnsi="Times New Roman"/>
                <w:sz w:val="18"/>
                <w:szCs w:val="18"/>
              </w:rPr>
              <w:t>Quarterly</w:t>
            </w:r>
          </w:p>
        </w:tc>
        <w:tc>
          <w:tcPr>
            <w:tcW w:w="6243" w:type="dxa"/>
            <w:vAlign w:val="center"/>
          </w:tcPr>
          <w:p w:rsidR="00876E76" w:rsidRPr="00B51B59" w:rsidRDefault="00653783" w:rsidP="00876E76">
            <w:pPr>
              <w:rPr>
                <w:rFonts w:ascii="Times New Roman" w:eastAsia="Times New Roman" w:hAnsi="Times New Roman"/>
                <w:sz w:val="18"/>
                <w:szCs w:val="18"/>
              </w:rPr>
            </w:pPr>
            <w:r w:rsidRPr="00B51B59">
              <w:rPr>
                <w:sz w:val="18"/>
                <w:szCs w:val="18"/>
              </w:rPr>
              <w:t>This certification is required for any person who investigates for asbestos containing materials, including persons who collect bulk samples, perform asbestos surveys, or report finding of the presence or absence of asbestos in a building.  State and Federal regulations may require such activities before renovation or demolition activities begin. The course includes a 50 question exam.</w:t>
            </w:r>
          </w:p>
        </w:tc>
        <w:tc>
          <w:tcPr>
            <w:tcW w:w="719" w:type="dxa"/>
            <w:vAlign w:val="center"/>
          </w:tcPr>
          <w:p w:rsidR="00876E76" w:rsidRPr="00B51B59" w:rsidRDefault="00653783" w:rsidP="00876E76">
            <w:pPr>
              <w:rPr>
                <w:rFonts w:ascii="Times New Roman" w:hAnsi="Times New Roman"/>
                <w:sz w:val="18"/>
                <w:szCs w:val="18"/>
              </w:rPr>
            </w:pPr>
            <w:r w:rsidRPr="00B51B59">
              <w:rPr>
                <w:rFonts w:ascii="Times New Roman" w:hAnsi="Times New Roman"/>
                <w:sz w:val="18"/>
                <w:szCs w:val="18"/>
              </w:rPr>
              <w:t>$5</w:t>
            </w:r>
            <w:r w:rsidR="00876E76" w:rsidRPr="00B51B59">
              <w:rPr>
                <w:rFonts w:ascii="Times New Roman" w:hAnsi="Times New Roman"/>
                <w:sz w:val="18"/>
                <w:szCs w:val="18"/>
              </w:rPr>
              <w:t>50</w:t>
            </w:r>
          </w:p>
        </w:tc>
        <w:tc>
          <w:tcPr>
            <w:tcW w:w="719" w:type="dxa"/>
            <w:vAlign w:val="center"/>
          </w:tcPr>
          <w:p w:rsidR="00876E76" w:rsidRPr="00B51B59" w:rsidRDefault="00876E76" w:rsidP="00876E76">
            <w:pPr>
              <w:rPr>
                <w:rFonts w:ascii="Times New Roman" w:hAnsi="Times New Roman"/>
                <w:sz w:val="18"/>
                <w:szCs w:val="18"/>
              </w:rPr>
            </w:pPr>
            <w:r w:rsidRPr="00B51B59">
              <w:rPr>
                <w:rFonts w:ascii="Times New Roman" w:hAnsi="Times New Roman"/>
                <w:sz w:val="18"/>
                <w:szCs w:val="18"/>
              </w:rPr>
              <w:t>$100</w:t>
            </w:r>
            <w:r w:rsidR="005D1EE0" w:rsidRPr="00B51B59">
              <w:rPr>
                <w:rFonts w:ascii="Times New Roman" w:hAnsi="Times New Roman"/>
                <w:sz w:val="18"/>
                <w:szCs w:val="18"/>
                <w:vertAlign w:val="superscript"/>
              </w:rPr>
              <w:t>*</w:t>
            </w:r>
          </w:p>
        </w:tc>
      </w:tr>
      <w:tr w:rsidR="00876E76" w:rsidTr="00F84960">
        <w:tc>
          <w:tcPr>
            <w:tcW w:w="1885" w:type="dxa"/>
            <w:vAlign w:val="center"/>
          </w:tcPr>
          <w:p w:rsidR="00876E76" w:rsidRPr="00B51B59" w:rsidRDefault="00876E76" w:rsidP="00653783">
            <w:pPr>
              <w:rPr>
                <w:rFonts w:ascii="Times New Roman" w:hAnsi="Times New Roman"/>
                <w:sz w:val="18"/>
                <w:szCs w:val="18"/>
              </w:rPr>
            </w:pPr>
            <w:r w:rsidRPr="00B51B59">
              <w:rPr>
                <w:rFonts w:ascii="Times New Roman" w:hAnsi="Times New Roman"/>
                <w:sz w:val="18"/>
                <w:szCs w:val="18"/>
              </w:rPr>
              <w:t xml:space="preserve">Project Monitor        </w:t>
            </w:r>
            <w:r w:rsidR="00653783" w:rsidRPr="00B51B59">
              <w:rPr>
                <w:rFonts w:ascii="Times New Roman" w:hAnsi="Times New Roman"/>
                <w:sz w:val="18"/>
                <w:szCs w:val="18"/>
              </w:rPr>
              <w:t xml:space="preserve">                              (5 days)</w:t>
            </w:r>
          </w:p>
        </w:tc>
        <w:tc>
          <w:tcPr>
            <w:tcW w:w="1080" w:type="dxa"/>
            <w:vAlign w:val="center"/>
          </w:tcPr>
          <w:p w:rsidR="00876E76" w:rsidRPr="00B51B59" w:rsidRDefault="00653783" w:rsidP="00653783">
            <w:pPr>
              <w:rPr>
                <w:rFonts w:ascii="Times New Roman" w:hAnsi="Times New Roman"/>
                <w:sz w:val="18"/>
                <w:szCs w:val="18"/>
              </w:rPr>
            </w:pPr>
            <w:r w:rsidRPr="00B51B59">
              <w:rPr>
                <w:rFonts w:ascii="Times New Roman" w:hAnsi="Times New Roman"/>
                <w:sz w:val="18"/>
                <w:szCs w:val="18"/>
              </w:rPr>
              <w:t>Call to Schedule</w:t>
            </w:r>
          </w:p>
        </w:tc>
        <w:tc>
          <w:tcPr>
            <w:tcW w:w="6243" w:type="dxa"/>
            <w:vAlign w:val="center"/>
          </w:tcPr>
          <w:p w:rsidR="00876E76" w:rsidRPr="00B51B59" w:rsidRDefault="00653783" w:rsidP="00876E76">
            <w:pPr>
              <w:rPr>
                <w:rFonts w:ascii="Times New Roman" w:eastAsia="Times New Roman" w:hAnsi="Times New Roman"/>
                <w:sz w:val="18"/>
                <w:szCs w:val="18"/>
              </w:rPr>
            </w:pPr>
            <w:r w:rsidRPr="00B51B59">
              <w:rPr>
                <w:sz w:val="18"/>
                <w:szCs w:val="18"/>
              </w:rPr>
              <w:t>This certification is required for any person, other than the asbestos contractor, who will be overseeing the scope, timing, phasing and or remediation methods shall possess a valid project monitor certification. Completion of the course also allows an individual to obtain their air sampling technician certification. The course involves practical exercises and a 100 question exam.</w:t>
            </w:r>
          </w:p>
        </w:tc>
        <w:tc>
          <w:tcPr>
            <w:tcW w:w="719" w:type="dxa"/>
            <w:vAlign w:val="center"/>
          </w:tcPr>
          <w:p w:rsidR="00876E76" w:rsidRPr="00B51B59" w:rsidRDefault="00B51B59" w:rsidP="00876E76">
            <w:pPr>
              <w:rPr>
                <w:rFonts w:ascii="Times New Roman" w:hAnsi="Times New Roman"/>
                <w:sz w:val="18"/>
                <w:szCs w:val="18"/>
              </w:rPr>
            </w:pPr>
            <w:r w:rsidRPr="00B51B59">
              <w:rPr>
                <w:rFonts w:ascii="Times New Roman" w:hAnsi="Times New Roman"/>
                <w:sz w:val="18"/>
                <w:szCs w:val="18"/>
              </w:rPr>
              <w:t>$</w:t>
            </w:r>
            <w:r w:rsidR="00876E76" w:rsidRPr="00B51B59">
              <w:rPr>
                <w:rFonts w:ascii="Times New Roman" w:hAnsi="Times New Roman"/>
                <w:sz w:val="18"/>
                <w:szCs w:val="18"/>
              </w:rPr>
              <w:t>75</w:t>
            </w:r>
            <w:r w:rsidRPr="00B51B59">
              <w:rPr>
                <w:rFonts w:ascii="Times New Roman" w:hAnsi="Times New Roman"/>
                <w:sz w:val="18"/>
                <w:szCs w:val="18"/>
              </w:rPr>
              <w:t>0</w:t>
            </w:r>
          </w:p>
        </w:tc>
        <w:tc>
          <w:tcPr>
            <w:tcW w:w="719" w:type="dxa"/>
            <w:vAlign w:val="center"/>
          </w:tcPr>
          <w:p w:rsidR="00876E76" w:rsidRPr="00B51B59" w:rsidRDefault="00876E76" w:rsidP="00876E76">
            <w:pPr>
              <w:rPr>
                <w:rFonts w:ascii="Times New Roman" w:hAnsi="Times New Roman"/>
                <w:sz w:val="18"/>
                <w:szCs w:val="18"/>
              </w:rPr>
            </w:pPr>
            <w:r w:rsidRPr="00B51B59">
              <w:rPr>
                <w:rFonts w:ascii="Times New Roman" w:hAnsi="Times New Roman"/>
                <w:sz w:val="18"/>
                <w:szCs w:val="18"/>
              </w:rPr>
              <w:t>$150</w:t>
            </w:r>
            <w:r w:rsidR="00B51B59" w:rsidRPr="00B51B59">
              <w:rPr>
                <w:rFonts w:ascii="Times New Roman" w:hAnsi="Times New Roman"/>
                <w:sz w:val="18"/>
                <w:szCs w:val="18"/>
              </w:rPr>
              <w:t>*</w:t>
            </w:r>
          </w:p>
        </w:tc>
      </w:tr>
      <w:tr w:rsidR="005D1EE0" w:rsidTr="00F84960">
        <w:tc>
          <w:tcPr>
            <w:tcW w:w="1885" w:type="dxa"/>
            <w:vAlign w:val="center"/>
          </w:tcPr>
          <w:p w:rsidR="00876E76" w:rsidRPr="00B51B59" w:rsidRDefault="00876E76" w:rsidP="00876E76">
            <w:pPr>
              <w:rPr>
                <w:rFonts w:ascii="Times New Roman" w:hAnsi="Times New Roman"/>
                <w:sz w:val="18"/>
                <w:szCs w:val="18"/>
              </w:rPr>
            </w:pPr>
            <w:r w:rsidRPr="00B51B59">
              <w:rPr>
                <w:rFonts w:ascii="Times New Roman" w:hAnsi="Times New Roman"/>
                <w:sz w:val="18"/>
                <w:szCs w:val="18"/>
              </w:rPr>
              <w:t xml:space="preserve">Worker/Handler            </w:t>
            </w:r>
            <w:r w:rsidR="00B51B59" w:rsidRPr="00B51B59">
              <w:rPr>
                <w:rFonts w:ascii="Times New Roman" w:hAnsi="Times New Roman"/>
                <w:sz w:val="18"/>
                <w:szCs w:val="18"/>
              </w:rPr>
              <w:t xml:space="preserve">                      (4 days</w:t>
            </w:r>
            <w:r w:rsidRPr="00B51B59">
              <w:rPr>
                <w:rFonts w:ascii="Times New Roman" w:hAnsi="Times New Roman"/>
                <w:sz w:val="18"/>
                <w:szCs w:val="18"/>
              </w:rPr>
              <w:t>)</w:t>
            </w:r>
          </w:p>
        </w:tc>
        <w:tc>
          <w:tcPr>
            <w:tcW w:w="1080" w:type="dxa"/>
            <w:vAlign w:val="center"/>
          </w:tcPr>
          <w:p w:rsidR="00876E76" w:rsidRPr="00B51B59" w:rsidRDefault="00B51B59" w:rsidP="00876E76">
            <w:pPr>
              <w:rPr>
                <w:rFonts w:ascii="Times New Roman" w:hAnsi="Times New Roman"/>
                <w:sz w:val="18"/>
                <w:szCs w:val="18"/>
              </w:rPr>
            </w:pPr>
            <w:r w:rsidRPr="00B51B59">
              <w:rPr>
                <w:rFonts w:ascii="Times New Roman" w:hAnsi="Times New Roman"/>
                <w:sz w:val="18"/>
                <w:szCs w:val="18"/>
              </w:rPr>
              <w:t>Call to Schedule</w:t>
            </w:r>
          </w:p>
        </w:tc>
        <w:tc>
          <w:tcPr>
            <w:tcW w:w="6243" w:type="dxa"/>
            <w:vAlign w:val="center"/>
          </w:tcPr>
          <w:p w:rsidR="00876E76" w:rsidRPr="00B51B59" w:rsidRDefault="00B51B59" w:rsidP="00876E76">
            <w:pPr>
              <w:rPr>
                <w:rFonts w:ascii="Times New Roman" w:eastAsia="Times New Roman" w:hAnsi="Times New Roman"/>
                <w:sz w:val="18"/>
                <w:szCs w:val="18"/>
              </w:rPr>
            </w:pPr>
            <w:r w:rsidRPr="00B51B59">
              <w:rPr>
                <w:sz w:val="18"/>
                <w:szCs w:val="18"/>
              </w:rPr>
              <w:t>New York State Industrial Code Rule 56 and federal USEPA and OSHA regulations require that any employee whose duties involve the removal, encapsulation, application or enclosure of any asbestos containing material must hold an Asbestos Handler Certification. The course includes 16 hours of practical exercises and a 50 question exam.</w:t>
            </w:r>
          </w:p>
        </w:tc>
        <w:tc>
          <w:tcPr>
            <w:tcW w:w="719" w:type="dxa"/>
            <w:vAlign w:val="center"/>
          </w:tcPr>
          <w:p w:rsidR="00876E76" w:rsidRPr="00B51B59" w:rsidRDefault="00B51B59" w:rsidP="00876E76">
            <w:pPr>
              <w:rPr>
                <w:rFonts w:ascii="Times New Roman" w:hAnsi="Times New Roman"/>
                <w:sz w:val="18"/>
                <w:szCs w:val="18"/>
              </w:rPr>
            </w:pPr>
            <w:r w:rsidRPr="00B51B59">
              <w:rPr>
                <w:rFonts w:ascii="Times New Roman" w:hAnsi="Times New Roman"/>
                <w:sz w:val="18"/>
                <w:szCs w:val="18"/>
              </w:rPr>
              <w:t>$</w:t>
            </w:r>
            <w:r w:rsidR="00876E76" w:rsidRPr="00B51B59">
              <w:rPr>
                <w:rFonts w:ascii="Times New Roman" w:hAnsi="Times New Roman"/>
                <w:sz w:val="18"/>
                <w:szCs w:val="18"/>
              </w:rPr>
              <w:t>5</w:t>
            </w:r>
            <w:r w:rsidRPr="00B51B59">
              <w:rPr>
                <w:rFonts w:ascii="Times New Roman" w:hAnsi="Times New Roman"/>
                <w:sz w:val="18"/>
                <w:szCs w:val="18"/>
              </w:rPr>
              <w:t>50</w:t>
            </w:r>
          </w:p>
        </w:tc>
        <w:tc>
          <w:tcPr>
            <w:tcW w:w="719" w:type="dxa"/>
            <w:vAlign w:val="center"/>
          </w:tcPr>
          <w:p w:rsidR="00876E76" w:rsidRPr="00B51B59" w:rsidRDefault="00876E76" w:rsidP="00876E76">
            <w:pPr>
              <w:rPr>
                <w:rFonts w:ascii="Times New Roman" w:hAnsi="Times New Roman"/>
                <w:sz w:val="18"/>
                <w:szCs w:val="18"/>
              </w:rPr>
            </w:pPr>
            <w:r w:rsidRPr="00B51B59">
              <w:rPr>
                <w:rFonts w:ascii="Times New Roman" w:hAnsi="Times New Roman"/>
                <w:sz w:val="18"/>
                <w:szCs w:val="18"/>
              </w:rPr>
              <w:t>$50</w:t>
            </w:r>
          </w:p>
        </w:tc>
      </w:tr>
      <w:tr w:rsidR="005D1EE0" w:rsidTr="00F84960">
        <w:tc>
          <w:tcPr>
            <w:tcW w:w="1885" w:type="dxa"/>
            <w:vAlign w:val="center"/>
          </w:tcPr>
          <w:p w:rsidR="00210D4C" w:rsidRDefault="00876E76" w:rsidP="00B51B59">
            <w:pPr>
              <w:rPr>
                <w:rFonts w:ascii="Times New Roman" w:hAnsi="Times New Roman"/>
                <w:sz w:val="18"/>
                <w:szCs w:val="18"/>
              </w:rPr>
            </w:pPr>
            <w:r w:rsidRPr="00B51B59">
              <w:rPr>
                <w:rFonts w:ascii="Times New Roman" w:hAnsi="Times New Roman"/>
                <w:sz w:val="18"/>
                <w:szCs w:val="18"/>
              </w:rPr>
              <w:t>Operation &amp;</w:t>
            </w:r>
            <w:r w:rsidR="00B51B59" w:rsidRPr="00B51B59">
              <w:rPr>
                <w:rFonts w:ascii="Times New Roman" w:hAnsi="Times New Roman"/>
                <w:sz w:val="18"/>
                <w:szCs w:val="18"/>
              </w:rPr>
              <w:t xml:space="preserve"> Maintenance            </w:t>
            </w:r>
          </w:p>
          <w:p w:rsidR="00876E76" w:rsidRPr="00B51B59" w:rsidRDefault="00B51B59" w:rsidP="00B51B59">
            <w:pPr>
              <w:rPr>
                <w:rFonts w:ascii="Times New Roman" w:hAnsi="Times New Roman"/>
                <w:sz w:val="18"/>
                <w:szCs w:val="18"/>
              </w:rPr>
            </w:pPr>
            <w:r w:rsidRPr="00B51B59">
              <w:rPr>
                <w:rFonts w:ascii="Times New Roman" w:hAnsi="Times New Roman"/>
                <w:sz w:val="18"/>
                <w:szCs w:val="18"/>
              </w:rPr>
              <w:t>(</w:t>
            </w:r>
            <w:r w:rsidR="00876E76" w:rsidRPr="00B51B59">
              <w:rPr>
                <w:rFonts w:ascii="Times New Roman" w:hAnsi="Times New Roman"/>
                <w:sz w:val="18"/>
                <w:szCs w:val="18"/>
              </w:rPr>
              <w:t>2</w:t>
            </w:r>
            <w:r w:rsidRPr="00B51B59">
              <w:rPr>
                <w:rFonts w:ascii="Times New Roman" w:hAnsi="Times New Roman"/>
                <w:sz w:val="18"/>
                <w:szCs w:val="18"/>
              </w:rPr>
              <w:t xml:space="preserve"> days</w:t>
            </w:r>
            <w:r w:rsidR="00876E76" w:rsidRPr="00B51B59">
              <w:rPr>
                <w:rFonts w:ascii="Times New Roman" w:hAnsi="Times New Roman"/>
                <w:sz w:val="18"/>
                <w:szCs w:val="18"/>
              </w:rPr>
              <w:t>)</w:t>
            </w:r>
          </w:p>
        </w:tc>
        <w:tc>
          <w:tcPr>
            <w:tcW w:w="1080" w:type="dxa"/>
            <w:vAlign w:val="center"/>
          </w:tcPr>
          <w:p w:rsidR="00876E76" w:rsidRPr="00B51B59" w:rsidRDefault="00B51B59" w:rsidP="00876E76">
            <w:pPr>
              <w:rPr>
                <w:rFonts w:ascii="Times New Roman" w:hAnsi="Times New Roman"/>
                <w:sz w:val="18"/>
                <w:szCs w:val="18"/>
              </w:rPr>
            </w:pPr>
            <w:r w:rsidRPr="00B51B59">
              <w:rPr>
                <w:rFonts w:ascii="Times New Roman" w:hAnsi="Times New Roman"/>
                <w:sz w:val="18"/>
                <w:szCs w:val="18"/>
              </w:rPr>
              <w:t>Call to Schedule</w:t>
            </w:r>
          </w:p>
        </w:tc>
        <w:tc>
          <w:tcPr>
            <w:tcW w:w="6243" w:type="dxa"/>
            <w:vAlign w:val="center"/>
          </w:tcPr>
          <w:p w:rsidR="00876E76" w:rsidRPr="00B51B59" w:rsidRDefault="00B51B59" w:rsidP="00876E76">
            <w:pPr>
              <w:rPr>
                <w:rFonts w:ascii="Times New Roman" w:eastAsia="Times New Roman" w:hAnsi="Times New Roman"/>
                <w:sz w:val="18"/>
                <w:szCs w:val="18"/>
              </w:rPr>
            </w:pPr>
            <w:r w:rsidRPr="00B51B59">
              <w:rPr>
                <w:sz w:val="18"/>
                <w:szCs w:val="18"/>
              </w:rPr>
              <w:t>This course is designed for facility staff that may need to disturb asbestos in the performance of their regular duties. They are limited in scope of asbestos work they can perform.  We can customize the class to your facility.  Please contact Spectrum for more information.</w:t>
            </w:r>
          </w:p>
        </w:tc>
        <w:tc>
          <w:tcPr>
            <w:tcW w:w="719" w:type="dxa"/>
            <w:vAlign w:val="center"/>
          </w:tcPr>
          <w:p w:rsidR="00876E76" w:rsidRPr="00B51B59" w:rsidRDefault="00B51B59" w:rsidP="00876E76">
            <w:pPr>
              <w:rPr>
                <w:rFonts w:ascii="Times New Roman" w:hAnsi="Times New Roman"/>
                <w:sz w:val="18"/>
                <w:szCs w:val="18"/>
              </w:rPr>
            </w:pPr>
            <w:r w:rsidRPr="00B51B59">
              <w:rPr>
                <w:rFonts w:ascii="Times New Roman" w:hAnsi="Times New Roman"/>
                <w:sz w:val="18"/>
                <w:szCs w:val="18"/>
              </w:rPr>
              <w:t>$4</w:t>
            </w:r>
            <w:r w:rsidR="00876E76" w:rsidRPr="00B51B59">
              <w:rPr>
                <w:rFonts w:ascii="Times New Roman" w:hAnsi="Times New Roman"/>
                <w:sz w:val="18"/>
                <w:szCs w:val="18"/>
              </w:rPr>
              <w:t>50</w:t>
            </w:r>
          </w:p>
        </w:tc>
        <w:tc>
          <w:tcPr>
            <w:tcW w:w="719" w:type="dxa"/>
            <w:vAlign w:val="center"/>
          </w:tcPr>
          <w:p w:rsidR="00876E76" w:rsidRPr="00B51B59" w:rsidRDefault="00876E76" w:rsidP="00876E76">
            <w:pPr>
              <w:rPr>
                <w:rFonts w:ascii="Times New Roman" w:hAnsi="Times New Roman"/>
                <w:sz w:val="18"/>
                <w:szCs w:val="18"/>
              </w:rPr>
            </w:pPr>
            <w:r w:rsidRPr="00B51B59">
              <w:rPr>
                <w:rFonts w:ascii="Times New Roman" w:hAnsi="Times New Roman"/>
                <w:sz w:val="18"/>
                <w:szCs w:val="18"/>
              </w:rPr>
              <w:t>$50</w:t>
            </w:r>
          </w:p>
        </w:tc>
      </w:tr>
      <w:tr w:rsidR="005D1EE0" w:rsidTr="00F84960">
        <w:tc>
          <w:tcPr>
            <w:tcW w:w="1885" w:type="dxa"/>
            <w:vAlign w:val="center"/>
          </w:tcPr>
          <w:p w:rsidR="005D1EE0" w:rsidRPr="00B51B59" w:rsidRDefault="00876E76" w:rsidP="00876E76">
            <w:pPr>
              <w:rPr>
                <w:rFonts w:ascii="Times New Roman" w:hAnsi="Times New Roman"/>
                <w:sz w:val="18"/>
                <w:szCs w:val="18"/>
              </w:rPr>
            </w:pPr>
            <w:r w:rsidRPr="00B51B59">
              <w:rPr>
                <w:rFonts w:ascii="Times New Roman" w:hAnsi="Times New Roman"/>
                <w:sz w:val="18"/>
                <w:szCs w:val="18"/>
              </w:rPr>
              <w:t xml:space="preserve">Allied Trades  </w:t>
            </w:r>
          </w:p>
          <w:p w:rsidR="00876E76" w:rsidRPr="00B51B59" w:rsidRDefault="00B51B59" w:rsidP="00876E76">
            <w:pPr>
              <w:rPr>
                <w:rFonts w:ascii="Times New Roman" w:hAnsi="Times New Roman"/>
                <w:sz w:val="18"/>
                <w:szCs w:val="18"/>
              </w:rPr>
            </w:pPr>
            <w:r w:rsidRPr="00B51B59">
              <w:rPr>
                <w:rFonts w:ascii="Times New Roman" w:hAnsi="Times New Roman"/>
                <w:sz w:val="18"/>
                <w:szCs w:val="18"/>
              </w:rPr>
              <w:t>(1.5 days</w:t>
            </w:r>
            <w:r w:rsidR="00876E76" w:rsidRPr="00B51B59">
              <w:rPr>
                <w:rFonts w:ascii="Times New Roman" w:hAnsi="Times New Roman"/>
                <w:sz w:val="18"/>
                <w:szCs w:val="18"/>
              </w:rPr>
              <w:t>)</w:t>
            </w:r>
          </w:p>
        </w:tc>
        <w:tc>
          <w:tcPr>
            <w:tcW w:w="1080" w:type="dxa"/>
            <w:vAlign w:val="center"/>
          </w:tcPr>
          <w:p w:rsidR="00876E76" w:rsidRPr="00B51B59" w:rsidRDefault="00B51B59" w:rsidP="00876E76">
            <w:pPr>
              <w:rPr>
                <w:rFonts w:ascii="Times New Roman" w:hAnsi="Times New Roman"/>
                <w:sz w:val="18"/>
                <w:szCs w:val="18"/>
              </w:rPr>
            </w:pPr>
            <w:r w:rsidRPr="00B51B59">
              <w:rPr>
                <w:rFonts w:ascii="Times New Roman" w:hAnsi="Times New Roman"/>
                <w:sz w:val="18"/>
                <w:szCs w:val="18"/>
              </w:rPr>
              <w:t>Call to Schedule</w:t>
            </w:r>
          </w:p>
        </w:tc>
        <w:tc>
          <w:tcPr>
            <w:tcW w:w="6243" w:type="dxa"/>
            <w:vAlign w:val="center"/>
          </w:tcPr>
          <w:p w:rsidR="00876E76" w:rsidRPr="00B51B59" w:rsidRDefault="00B51B59" w:rsidP="00876E76">
            <w:pPr>
              <w:rPr>
                <w:rFonts w:ascii="Times New Roman" w:eastAsia="Times New Roman" w:hAnsi="Times New Roman"/>
                <w:sz w:val="18"/>
                <w:szCs w:val="18"/>
              </w:rPr>
            </w:pPr>
            <w:r w:rsidRPr="00B51B59">
              <w:rPr>
                <w:sz w:val="18"/>
                <w:szCs w:val="18"/>
              </w:rPr>
              <w:t>This certification is required for any person performing any limited or special tasks in preparation for or ancillary to an asbestos project, such as a carpenter, electrician, plumber or similar occupation, or any other person who may incidentally disturb asbestos during the course of any employment. The course includes a 50 question exam.</w:t>
            </w:r>
          </w:p>
        </w:tc>
        <w:tc>
          <w:tcPr>
            <w:tcW w:w="719" w:type="dxa"/>
            <w:vAlign w:val="center"/>
          </w:tcPr>
          <w:p w:rsidR="00876E76" w:rsidRPr="00B51B59" w:rsidRDefault="00B51B59" w:rsidP="00876E76">
            <w:pPr>
              <w:rPr>
                <w:rFonts w:ascii="Times New Roman" w:hAnsi="Times New Roman"/>
                <w:sz w:val="18"/>
                <w:szCs w:val="18"/>
              </w:rPr>
            </w:pPr>
            <w:r w:rsidRPr="00B51B59">
              <w:rPr>
                <w:rFonts w:ascii="Times New Roman" w:hAnsi="Times New Roman"/>
                <w:sz w:val="18"/>
                <w:szCs w:val="18"/>
              </w:rPr>
              <w:t>$4</w:t>
            </w:r>
            <w:r w:rsidR="00876E76" w:rsidRPr="00B51B59">
              <w:rPr>
                <w:rFonts w:ascii="Times New Roman" w:hAnsi="Times New Roman"/>
                <w:sz w:val="18"/>
                <w:szCs w:val="18"/>
              </w:rPr>
              <w:t>5</w:t>
            </w:r>
            <w:r w:rsidR="007C2CA1" w:rsidRPr="00B51B59">
              <w:rPr>
                <w:rFonts w:ascii="Times New Roman" w:hAnsi="Times New Roman"/>
                <w:sz w:val="18"/>
                <w:szCs w:val="18"/>
              </w:rPr>
              <w:t>0</w:t>
            </w:r>
          </w:p>
        </w:tc>
        <w:tc>
          <w:tcPr>
            <w:tcW w:w="719" w:type="dxa"/>
            <w:vAlign w:val="center"/>
          </w:tcPr>
          <w:p w:rsidR="00876E76" w:rsidRPr="00B51B59" w:rsidRDefault="007C2CA1" w:rsidP="00876E76">
            <w:pPr>
              <w:rPr>
                <w:rFonts w:ascii="Times New Roman" w:hAnsi="Times New Roman"/>
                <w:sz w:val="18"/>
                <w:szCs w:val="18"/>
              </w:rPr>
            </w:pPr>
            <w:r w:rsidRPr="00B51B59">
              <w:rPr>
                <w:rFonts w:ascii="Times New Roman" w:hAnsi="Times New Roman"/>
                <w:sz w:val="18"/>
                <w:szCs w:val="18"/>
              </w:rPr>
              <w:t>$</w:t>
            </w:r>
            <w:r w:rsidR="00876E76" w:rsidRPr="00B51B59">
              <w:rPr>
                <w:rFonts w:ascii="Times New Roman" w:hAnsi="Times New Roman"/>
                <w:sz w:val="18"/>
                <w:szCs w:val="18"/>
              </w:rPr>
              <w:t>5</w:t>
            </w:r>
            <w:r w:rsidRPr="00B51B59">
              <w:rPr>
                <w:rFonts w:ascii="Times New Roman" w:hAnsi="Times New Roman"/>
                <w:sz w:val="18"/>
                <w:szCs w:val="18"/>
              </w:rPr>
              <w:t>0</w:t>
            </w:r>
          </w:p>
        </w:tc>
      </w:tr>
      <w:tr w:rsidR="005D1EE0" w:rsidTr="00F84960">
        <w:tc>
          <w:tcPr>
            <w:tcW w:w="1885" w:type="dxa"/>
            <w:vAlign w:val="center"/>
          </w:tcPr>
          <w:p w:rsidR="005D1EE0" w:rsidRPr="00B51B59" w:rsidRDefault="00876E76" w:rsidP="00876E76">
            <w:pPr>
              <w:rPr>
                <w:rFonts w:ascii="Times New Roman" w:hAnsi="Times New Roman"/>
                <w:sz w:val="18"/>
                <w:szCs w:val="18"/>
              </w:rPr>
            </w:pPr>
            <w:r w:rsidRPr="00B51B59">
              <w:rPr>
                <w:rFonts w:ascii="Times New Roman" w:hAnsi="Times New Roman"/>
                <w:sz w:val="18"/>
                <w:szCs w:val="18"/>
              </w:rPr>
              <w:t xml:space="preserve">Project Designer </w:t>
            </w:r>
          </w:p>
          <w:p w:rsidR="00876E76" w:rsidRPr="00B51B59" w:rsidRDefault="00B51B59" w:rsidP="00876E76">
            <w:pPr>
              <w:rPr>
                <w:rFonts w:ascii="Times New Roman" w:hAnsi="Times New Roman"/>
                <w:sz w:val="18"/>
                <w:szCs w:val="18"/>
              </w:rPr>
            </w:pPr>
            <w:r w:rsidRPr="00B51B59">
              <w:rPr>
                <w:rFonts w:ascii="Times New Roman" w:hAnsi="Times New Roman"/>
                <w:sz w:val="18"/>
                <w:szCs w:val="18"/>
              </w:rPr>
              <w:t>(3 days</w:t>
            </w:r>
            <w:r w:rsidR="00876E76" w:rsidRPr="00B51B59">
              <w:rPr>
                <w:rFonts w:ascii="Times New Roman" w:hAnsi="Times New Roman"/>
                <w:sz w:val="18"/>
                <w:szCs w:val="18"/>
              </w:rPr>
              <w:t>)</w:t>
            </w:r>
          </w:p>
        </w:tc>
        <w:tc>
          <w:tcPr>
            <w:tcW w:w="1080" w:type="dxa"/>
            <w:vAlign w:val="center"/>
          </w:tcPr>
          <w:p w:rsidR="00876E76" w:rsidRPr="00B51B59" w:rsidRDefault="00B51B59" w:rsidP="00876E76">
            <w:pPr>
              <w:rPr>
                <w:rFonts w:ascii="Times New Roman" w:hAnsi="Times New Roman"/>
                <w:sz w:val="18"/>
                <w:szCs w:val="18"/>
              </w:rPr>
            </w:pPr>
            <w:r w:rsidRPr="00B51B59">
              <w:rPr>
                <w:rFonts w:ascii="Times New Roman" w:hAnsi="Times New Roman"/>
                <w:sz w:val="18"/>
                <w:szCs w:val="18"/>
              </w:rPr>
              <w:t>Not offered at this time</w:t>
            </w:r>
          </w:p>
        </w:tc>
        <w:tc>
          <w:tcPr>
            <w:tcW w:w="6243" w:type="dxa"/>
            <w:vAlign w:val="center"/>
          </w:tcPr>
          <w:p w:rsidR="00876E76" w:rsidRPr="00B51B59" w:rsidRDefault="005D1EE0" w:rsidP="005D1EE0">
            <w:pPr>
              <w:rPr>
                <w:rFonts w:ascii="Times New Roman" w:hAnsi="Times New Roman"/>
                <w:sz w:val="18"/>
                <w:szCs w:val="18"/>
              </w:rPr>
            </w:pPr>
            <w:r w:rsidRPr="00B51B59">
              <w:rPr>
                <w:rFonts w:ascii="Times New Roman" w:hAnsi="Times New Roman"/>
                <w:sz w:val="18"/>
                <w:szCs w:val="18"/>
              </w:rPr>
              <w:t>Required yearly review to maintain your certification as a Project Designer in Asbestos. Any changes to New York State Industrial Code Rule 56 and federal USEPA and OSHA regulations will be covered. The course includes a 25 question exam.</w:t>
            </w:r>
          </w:p>
        </w:tc>
        <w:tc>
          <w:tcPr>
            <w:tcW w:w="719" w:type="dxa"/>
            <w:vAlign w:val="center"/>
          </w:tcPr>
          <w:p w:rsidR="00876E76" w:rsidRPr="00B51B59" w:rsidRDefault="00876E76" w:rsidP="005D1EE0">
            <w:pPr>
              <w:rPr>
                <w:rFonts w:ascii="Times New Roman" w:hAnsi="Times New Roman"/>
                <w:sz w:val="18"/>
                <w:szCs w:val="18"/>
              </w:rPr>
            </w:pPr>
            <w:r w:rsidRPr="00B51B59">
              <w:rPr>
                <w:rFonts w:ascii="Times New Roman" w:hAnsi="Times New Roman"/>
                <w:sz w:val="18"/>
                <w:szCs w:val="18"/>
              </w:rPr>
              <w:t>$</w:t>
            </w:r>
            <w:r w:rsidR="005D1EE0" w:rsidRPr="00B51B59">
              <w:rPr>
                <w:rFonts w:ascii="Times New Roman" w:hAnsi="Times New Roman"/>
                <w:sz w:val="18"/>
                <w:szCs w:val="18"/>
              </w:rPr>
              <w:t>300</w:t>
            </w:r>
          </w:p>
        </w:tc>
        <w:tc>
          <w:tcPr>
            <w:tcW w:w="719" w:type="dxa"/>
            <w:vAlign w:val="center"/>
          </w:tcPr>
          <w:p w:rsidR="00876E76" w:rsidRPr="00B51B59" w:rsidRDefault="005D1EE0" w:rsidP="005D1EE0">
            <w:pPr>
              <w:rPr>
                <w:rFonts w:ascii="Times New Roman" w:hAnsi="Times New Roman"/>
                <w:sz w:val="18"/>
                <w:szCs w:val="18"/>
              </w:rPr>
            </w:pPr>
            <w:r w:rsidRPr="00B51B59">
              <w:rPr>
                <w:rFonts w:ascii="Times New Roman" w:hAnsi="Times New Roman"/>
                <w:sz w:val="18"/>
                <w:szCs w:val="18"/>
              </w:rPr>
              <w:t>$150*</w:t>
            </w:r>
          </w:p>
        </w:tc>
      </w:tr>
      <w:tr w:rsidR="00B51B59" w:rsidTr="00F84960">
        <w:tc>
          <w:tcPr>
            <w:tcW w:w="1885" w:type="dxa"/>
            <w:vAlign w:val="center"/>
          </w:tcPr>
          <w:p w:rsidR="00B51B59" w:rsidRPr="00B51B59" w:rsidRDefault="00B51B59" w:rsidP="00B51B59">
            <w:pPr>
              <w:rPr>
                <w:rFonts w:ascii="Times New Roman" w:hAnsi="Times New Roman"/>
                <w:sz w:val="18"/>
                <w:szCs w:val="18"/>
              </w:rPr>
            </w:pPr>
            <w:r w:rsidRPr="00B51B59">
              <w:rPr>
                <w:rFonts w:ascii="Times New Roman" w:hAnsi="Times New Roman"/>
                <w:sz w:val="18"/>
                <w:szCs w:val="18"/>
              </w:rPr>
              <w:t>Management Plan</w:t>
            </w:r>
            <w:r w:rsidRPr="00B51B59">
              <w:rPr>
                <w:rFonts w:ascii="Times New Roman" w:hAnsi="Times New Roman"/>
                <w:sz w:val="18"/>
                <w:szCs w:val="18"/>
                <w:vertAlign w:val="superscript"/>
              </w:rPr>
              <w:t>1</w:t>
            </w:r>
            <w:r w:rsidRPr="00B51B59">
              <w:rPr>
                <w:rFonts w:ascii="Times New Roman" w:hAnsi="Times New Roman"/>
                <w:sz w:val="18"/>
                <w:szCs w:val="18"/>
              </w:rPr>
              <w:t xml:space="preserve"> </w:t>
            </w:r>
          </w:p>
          <w:p w:rsidR="00B51B59" w:rsidRPr="00B51B59" w:rsidRDefault="00B51B59" w:rsidP="00B51B59">
            <w:pPr>
              <w:rPr>
                <w:rFonts w:ascii="Times New Roman" w:hAnsi="Times New Roman"/>
                <w:sz w:val="18"/>
                <w:szCs w:val="18"/>
              </w:rPr>
            </w:pPr>
            <w:r w:rsidRPr="00B51B59">
              <w:rPr>
                <w:rFonts w:ascii="Times New Roman" w:hAnsi="Times New Roman"/>
                <w:sz w:val="18"/>
                <w:szCs w:val="18"/>
              </w:rPr>
              <w:t>(2 days)</w:t>
            </w:r>
          </w:p>
        </w:tc>
        <w:tc>
          <w:tcPr>
            <w:tcW w:w="1080" w:type="dxa"/>
            <w:vAlign w:val="center"/>
          </w:tcPr>
          <w:p w:rsidR="00B51B59" w:rsidRPr="00B51B59" w:rsidRDefault="00B51B59" w:rsidP="00B51B59">
            <w:pPr>
              <w:rPr>
                <w:sz w:val="18"/>
                <w:szCs w:val="18"/>
              </w:rPr>
            </w:pPr>
            <w:r w:rsidRPr="00B51B59">
              <w:rPr>
                <w:rFonts w:ascii="Times New Roman" w:hAnsi="Times New Roman"/>
                <w:sz w:val="18"/>
                <w:szCs w:val="18"/>
              </w:rPr>
              <w:t>Not offered at this time</w:t>
            </w:r>
          </w:p>
        </w:tc>
        <w:tc>
          <w:tcPr>
            <w:tcW w:w="6243" w:type="dxa"/>
            <w:vAlign w:val="center"/>
          </w:tcPr>
          <w:p w:rsidR="00B51B59" w:rsidRPr="00B51B59" w:rsidRDefault="00B51B59" w:rsidP="00B51B59">
            <w:pPr>
              <w:rPr>
                <w:rFonts w:ascii="Times New Roman" w:eastAsia="Times New Roman" w:hAnsi="Times New Roman"/>
                <w:sz w:val="18"/>
                <w:szCs w:val="18"/>
              </w:rPr>
            </w:pPr>
            <w:r w:rsidRPr="00B51B59">
              <w:rPr>
                <w:sz w:val="18"/>
                <w:szCs w:val="18"/>
              </w:rPr>
              <w:t>This certification is required for any person who assesses the hazard posed by the presence of asbestos or asbestos-containing material and/or who recommends appropriate response actions and a schedule for such response actions. The course includes a 50 question exam.</w:t>
            </w:r>
          </w:p>
        </w:tc>
        <w:tc>
          <w:tcPr>
            <w:tcW w:w="719" w:type="dxa"/>
            <w:vAlign w:val="center"/>
          </w:tcPr>
          <w:p w:rsidR="00B51B59" w:rsidRPr="00B51B59" w:rsidRDefault="00B51B59" w:rsidP="00B51B59">
            <w:pPr>
              <w:rPr>
                <w:rFonts w:ascii="Times New Roman" w:hAnsi="Times New Roman"/>
                <w:sz w:val="18"/>
                <w:szCs w:val="18"/>
              </w:rPr>
            </w:pPr>
            <w:r w:rsidRPr="00B51B59">
              <w:rPr>
                <w:rFonts w:ascii="Times New Roman" w:hAnsi="Times New Roman"/>
                <w:sz w:val="18"/>
                <w:szCs w:val="18"/>
              </w:rPr>
              <w:t>$250</w:t>
            </w:r>
          </w:p>
        </w:tc>
        <w:tc>
          <w:tcPr>
            <w:tcW w:w="719" w:type="dxa"/>
            <w:vAlign w:val="center"/>
          </w:tcPr>
          <w:p w:rsidR="00B51B59" w:rsidRPr="00B51B59" w:rsidRDefault="00B51B59" w:rsidP="00B51B59">
            <w:pPr>
              <w:rPr>
                <w:rFonts w:ascii="Times New Roman" w:hAnsi="Times New Roman"/>
                <w:sz w:val="18"/>
                <w:szCs w:val="18"/>
              </w:rPr>
            </w:pPr>
            <w:r w:rsidRPr="00B51B59">
              <w:rPr>
                <w:rFonts w:ascii="Times New Roman" w:hAnsi="Times New Roman"/>
                <w:sz w:val="18"/>
                <w:szCs w:val="18"/>
              </w:rPr>
              <w:t>$150*</w:t>
            </w:r>
          </w:p>
        </w:tc>
      </w:tr>
      <w:tr w:rsidR="00B51B59" w:rsidTr="00F84960">
        <w:tc>
          <w:tcPr>
            <w:tcW w:w="1885" w:type="dxa"/>
            <w:vAlign w:val="center"/>
          </w:tcPr>
          <w:p w:rsidR="00B51B59" w:rsidRPr="00B51B59" w:rsidRDefault="00B51B59" w:rsidP="00B51B59">
            <w:pPr>
              <w:rPr>
                <w:rFonts w:ascii="Times New Roman" w:hAnsi="Times New Roman"/>
                <w:sz w:val="18"/>
                <w:szCs w:val="18"/>
              </w:rPr>
            </w:pPr>
            <w:r w:rsidRPr="00B51B59">
              <w:rPr>
                <w:rFonts w:ascii="Times New Roman" w:hAnsi="Times New Roman"/>
                <w:sz w:val="18"/>
                <w:szCs w:val="18"/>
              </w:rPr>
              <w:t>Air Sampling Tech</w:t>
            </w:r>
          </w:p>
          <w:p w:rsidR="00B51B59" w:rsidRPr="00B51B59" w:rsidRDefault="00B51B59" w:rsidP="00B51B59">
            <w:pPr>
              <w:rPr>
                <w:rFonts w:ascii="Times New Roman" w:hAnsi="Times New Roman"/>
                <w:sz w:val="18"/>
                <w:szCs w:val="18"/>
              </w:rPr>
            </w:pPr>
            <w:r w:rsidRPr="00B51B59">
              <w:rPr>
                <w:rFonts w:ascii="Times New Roman" w:hAnsi="Times New Roman"/>
                <w:sz w:val="18"/>
                <w:szCs w:val="18"/>
              </w:rPr>
              <w:t>(800-1200)</w:t>
            </w:r>
          </w:p>
        </w:tc>
        <w:tc>
          <w:tcPr>
            <w:tcW w:w="1080" w:type="dxa"/>
            <w:vAlign w:val="center"/>
          </w:tcPr>
          <w:p w:rsidR="00B51B59" w:rsidRPr="00B51B59" w:rsidRDefault="00B51B59" w:rsidP="00B51B59">
            <w:pPr>
              <w:rPr>
                <w:sz w:val="18"/>
                <w:szCs w:val="18"/>
              </w:rPr>
            </w:pPr>
            <w:r w:rsidRPr="00B51B59">
              <w:rPr>
                <w:rFonts w:ascii="Times New Roman" w:hAnsi="Times New Roman"/>
                <w:sz w:val="18"/>
                <w:szCs w:val="18"/>
              </w:rPr>
              <w:t>Call to Schedule</w:t>
            </w:r>
          </w:p>
        </w:tc>
        <w:tc>
          <w:tcPr>
            <w:tcW w:w="6243" w:type="dxa"/>
            <w:vAlign w:val="center"/>
          </w:tcPr>
          <w:p w:rsidR="00B51B59" w:rsidRPr="00B51B59" w:rsidRDefault="00B51B59" w:rsidP="00B51B59">
            <w:pPr>
              <w:rPr>
                <w:rFonts w:ascii="Times New Roman" w:eastAsia="Times New Roman" w:hAnsi="Times New Roman"/>
                <w:sz w:val="18"/>
                <w:szCs w:val="18"/>
              </w:rPr>
            </w:pPr>
            <w:r w:rsidRPr="00B51B59">
              <w:rPr>
                <w:sz w:val="18"/>
                <w:szCs w:val="18"/>
              </w:rPr>
              <w:t>This certification is required for any person who will be performs air sampling associated with an asbestos project.  Sample placement, methodology, and quality control techniques are covered in the course. The course includes a 50 question exam.</w:t>
            </w:r>
          </w:p>
        </w:tc>
        <w:tc>
          <w:tcPr>
            <w:tcW w:w="719" w:type="dxa"/>
            <w:vAlign w:val="center"/>
          </w:tcPr>
          <w:p w:rsidR="00B51B59" w:rsidRPr="00B51B59" w:rsidRDefault="00B51B59" w:rsidP="00B51B59">
            <w:pPr>
              <w:rPr>
                <w:rFonts w:ascii="Times New Roman" w:hAnsi="Times New Roman"/>
                <w:sz w:val="18"/>
                <w:szCs w:val="18"/>
              </w:rPr>
            </w:pPr>
            <w:r w:rsidRPr="00B51B59">
              <w:rPr>
                <w:rFonts w:ascii="Times New Roman" w:hAnsi="Times New Roman"/>
                <w:sz w:val="18"/>
                <w:szCs w:val="18"/>
              </w:rPr>
              <w:t>$150</w:t>
            </w:r>
          </w:p>
        </w:tc>
        <w:tc>
          <w:tcPr>
            <w:tcW w:w="719" w:type="dxa"/>
            <w:vAlign w:val="center"/>
          </w:tcPr>
          <w:p w:rsidR="00B51B59" w:rsidRPr="00B51B59" w:rsidRDefault="00B51B59" w:rsidP="00B51B59">
            <w:pPr>
              <w:rPr>
                <w:rFonts w:ascii="Times New Roman" w:hAnsi="Times New Roman"/>
                <w:sz w:val="18"/>
                <w:szCs w:val="18"/>
              </w:rPr>
            </w:pPr>
            <w:r w:rsidRPr="00B51B59">
              <w:rPr>
                <w:rFonts w:ascii="Times New Roman" w:hAnsi="Times New Roman"/>
                <w:sz w:val="18"/>
                <w:szCs w:val="18"/>
              </w:rPr>
              <w:t>$75*</w:t>
            </w:r>
          </w:p>
        </w:tc>
      </w:tr>
      <w:tr w:rsidR="007C2CA1" w:rsidTr="00F84960">
        <w:tc>
          <w:tcPr>
            <w:tcW w:w="10646" w:type="dxa"/>
            <w:gridSpan w:val="5"/>
          </w:tcPr>
          <w:p w:rsidR="007C2CA1" w:rsidRPr="00210D4C" w:rsidRDefault="007C2CA1" w:rsidP="007C2CA1">
            <w:pPr>
              <w:jc w:val="center"/>
              <w:rPr>
                <w:rFonts w:ascii="Times New Roman" w:hAnsi="Times New Roman"/>
                <w:sz w:val="18"/>
                <w:szCs w:val="18"/>
              </w:rPr>
            </w:pPr>
            <w:r w:rsidRPr="00210D4C">
              <w:rPr>
                <w:rFonts w:ascii="Times New Roman" w:hAnsi="Times New Roman"/>
                <w:sz w:val="18"/>
                <w:szCs w:val="18"/>
              </w:rPr>
              <w:t>1 – Must have a valid Inspector Certificate to take the Management Planner</w:t>
            </w:r>
          </w:p>
        </w:tc>
      </w:tr>
      <w:tr w:rsidR="007C2CA1" w:rsidTr="00F84960">
        <w:tc>
          <w:tcPr>
            <w:tcW w:w="10646" w:type="dxa"/>
            <w:gridSpan w:val="5"/>
          </w:tcPr>
          <w:p w:rsidR="007C2CA1" w:rsidRPr="00210D4C" w:rsidRDefault="007C2CA1" w:rsidP="00BB6F77">
            <w:pPr>
              <w:jc w:val="center"/>
              <w:rPr>
                <w:rFonts w:ascii="Times New Roman" w:hAnsi="Times New Roman"/>
                <w:sz w:val="18"/>
                <w:szCs w:val="18"/>
              </w:rPr>
            </w:pPr>
            <w:r w:rsidRPr="00210D4C">
              <w:rPr>
                <w:rFonts w:ascii="Times New Roman" w:hAnsi="Times New Roman"/>
                <w:sz w:val="18"/>
                <w:szCs w:val="18"/>
              </w:rPr>
              <w:t>*** Per NYS-DOL, anyone seeking certification must have a valid NYS-</w:t>
            </w:r>
            <w:proofErr w:type="spellStart"/>
            <w:r w:rsidRPr="00210D4C">
              <w:rPr>
                <w:rFonts w:ascii="Times New Roman" w:hAnsi="Times New Roman"/>
                <w:sz w:val="18"/>
                <w:szCs w:val="18"/>
              </w:rPr>
              <w:t>Drivers</w:t>
            </w:r>
            <w:proofErr w:type="spellEnd"/>
            <w:r w:rsidRPr="00210D4C">
              <w:rPr>
                <w:rFonts w:ascii="Times New Roman" w:hAnsi="Times New Roman"/>
                <w:sz w:val="18"/>
                <w:szCs w:val="18"/>
              </w:rPr>
              <w:t xml:space="preserve"> License or NYS Non Driver ID***</w:t>
            </w:r>
          </w:p>
        </w:tc>
      </w:tr>
      <w:tr w:rsidR="007C2CA1" w:rsidTr="00F84960">
        <w:tc>
          <w:tcPr>
            <w:tcW w:w="10646" w:type="dxa"/>
            <w:gridSpan w:val="5"/>
          </w:tcPr>
          <w:p w:rsidR="007C2CA1" w:rsidRPr="00210D4C" w:rsidRDefault="007C2CA1" w:rsidP="00BB6F77">
            <w:pPr>
              <w:jc w:val="center"/>
              <w:rPr>
                <w:rFonts w:ascii="Times New Roman" w:hAnsi="Times New Roman"/>
                <w:sz w:val="18"/>
                <w:szCs w:val="18"/>
              </w:rPr>
            </w:pPr>
            <w:r w:rsidRPr="00210D4C">
              <w:rPr>
                <w:rFonts w:ascii="Times New Roman" w:hAnsi="Times New Roman"/>
                <w:sz w:val="18"/>
                <w:szCs w:val="18"/>
              </w:rPr>
              <w:t>All classes are NYS-DOH and USEPA Accredited Programs as applicable.</w:t>
            </w:r>
          </w:p>
        </w:tc>
      </w:tr>
      <w:tr w:rsidR="007C2CA1" w:rsidTr="00F84960">
        <w:tc>
          <w:tcPr>
            <w:tcW w:w="10646" w:type="dxa"/>
            <w:gridSpan w:val="5"/>
          </w:tcPr>
          <w:p w:rsidR="007C2CA1" w:rsidRPr="00210D4C" w:rsidRDefault="007C2CA1" w:rsidP="00BB6F77">
            <w:pPr>
              <w:jc w:val="center"/>
              <w:rPr>
                <w:rFonts w:ascii="Times New Roman" w:hAnsi="Times New Roman"/>
                <w:sz w:val="18"/>
                <w:szCs w:val="18"/>
              </w:rPr>
            </w:pPr>
            <w:r w:rsidRPr="00210D4C">
              <w:rPr>
                <w:rFonts w:ascii="Times New Roman" w:hAnsi="Times New Roman"/>
                <w:sz w:val="18"/>
                <w:szCs w:val="18"/>
              </w:rPr>
              <w:t>Classes can be added per Client Request</w:t>
            </w:r>
          </w:p>
        </w:tc>
      </w:tr>
      <w:tr w:rsidR="007C2CA1" w:rsidTr="00F84960">
        <w:tc>
          <w:tcPr>
            <w:tcW w:w="10646" w:type="dxa"/>
            <w:gridSpan w:val="5"/>
          </w:tcPr>
          <w:p w:rsidR="007C2CA1" w:rsidRPr="00210D4C" w:rsidRDefault="007C2CA1" w:rsidP="00BB6F77">
            <w:pPr>
              <w:jc w:val="center"/>
              <w:rPr>
                <w:rFonts w:ascii="Times New Roman" w:hAnsi="Times New Roman"/>
                <w:b/>
                <w:sz w:val="18"/>
                <w:szCs w:val="18"/>
              </w:rPr>
            </w:pPr>
            <w:r w:rsidRPr="00210D4C">
              <w:rPr>
                <w:rFonts w:ascii="Times New Roman" w:hAnsi="Times New Roman"/>
                <w:b/>
                <w:color w:val="FF0000"/>
                <w:sz w:val="18"/>
                <w:szCs w:val="18"/>
              </w:rPr>
              <w:t>We reserve the right to cancel any class due to limited attendance. Please confirm prior to arrival.</w:t>
            </w:r>
          </w:p>
        </w:tc>
      </w:tr>
      <w:tr w:rsidR="007C2CA1" w:rsidTr="00F84960">
        <w:tc>
          <w:tcPr>
            <w:tcW w:w="10646" w:type="dxa"/>
            <w:gridSpan w:val="5"/>
          </w:tcPr>
          <w:p w:rsidR="007C2CA1" w:rsidRPr="00210D4C" w:rsidRDefault="007C2CA1" w:rsidP="007C2CA1">
            <w:pPr>
              <w:jc w:val="center"/>
              <w:rPr>
                <w:rFonts w:ascii="Times New Roman" w:hAnsi="Times New Roman"/>
                <w:sz w:val="18"/>
                <w:szCs w:val="18"/>
              </w:rPr>
            </w:pPr>
            <w:r w:rsidRPr="00210D4C">
              <w:rPr>
                <w:rFonts w:ascii="Times New Roman" w:hAnsi="Times New Roman"/>
                <w:sz w:val="18"/>
                <w:szCs w:val="18"/>
              </w:rPr>
              <w:t>Classes begin at 8:00am unless otherwise stated and are held at 2539 Albany Street Schenectady, NY 12306</w:t>
            </w:r>
          </w:p>
        </w:tc>
      </w:tr>
      <w:tr w:rsidR="007C2CA1" w:rsidTr="00F84960">
        <w:tc>
          <w:tcPr>
            <w:tcW w:w="10646" w:type="dxa"/>
            <w:gridSpan w:val="5"/>
          </w:tcPr>
          <w:p w:rsidR="007C2CA1" w:rsidRPr="00210D4C" w:rsidRDefault="007A2B4C" w:rsidP="007A2B4C">
            <w:pPr>
              <w:pStyle w:val="ListParagraph"/>
              <w:jc w:val="center"/>
              <w:rPr>
                <w:rFonts w:ascii="Times New Roman" w:hAnsi="Times New Roman"/>
                <w:sz w:val="18"/>
                <w:szCs w:val="18"/>
              </w:rPr>
            </w:pPr>
            <w:r>
              <w:rPr>
                <w:rFonts w:ascii="Times New Roman" w:hAnsi="Times New Roman"/>
                <w:sz w:val="18"/>
                <w:szCs w:val="18"/>
              </w:rPr>
              <w:t>*</w:t>
            </w:r>
            <w:r w:rsidR="007C2CA1" w:rsidRPr="00210D4C">
              <w:rPr>
                <w:rFonts w:ascii="Times New Roman" w:hAnsi="Times New Roman"/>
                <w:sz w:val="18"/>
                <w:szCs w:val="18"/>
              </w:rPr>
              <w:t xml:space="preserve">There is a $25 </w:t>
            </w:r>
            <w:r w:rsidR="00BB6F77" w:rsidRPr="00210D4C">
              <w:rPr>
                <w:rFonts w:ascii="Times New Roman" w:hAnsi="Times New Roman"/>
                <w:sz w:val="18"/>
                <w:szCs w:val="18"/>
              </w:rPr>
              <w:t>administrative fee for DOL Paperwork processing or replacement copies.</w:t>
            </w:r>
          </w:p>
        </w:tc>
      </w:tr>
    </w:tbl>
    <w:p w:rsidR="00210D4C" w:rsidRPr="00F84960" w:rsidRDefault="00210D4C" w:rsidP="00210D4C">
      <w:pPr>
        <w:jc w:val="center"/>
        <w:rPr>
          <w:rFonts w:ascii="Times New Roman" w:hAnsi="Times New Roman"/>
          <w:sz w:val="16"/>
          <w:szCs w:val="16"/>
        </w:rPr>
      </w:pPr>
    </w:p>
    <w:p w:rsidR="00BB6F77" w:rsidRDefault="00BB6F77" w:rsidP="00210D4C">
      <w:pPr>
        <w:jc w:val="center"/>
        <w:rPr>
          <w:rFonts w:ascii="Times New Roman" w:hAnsi="Times New Roman"/>
          <w:sz w:val="20"/>
        </w:rPr>
      </w:pPr>
      <w:r w:rsidRPr="00210D4C">
        <w:rPr>
          <w:rFonts w:ascii="Times New Roman" w:hAnsi="Times New Roman"/>
          <w:sz w:val="20"/>
        </w:rPr>
        <w:t>Please complete the form below and we will contact you with the next available class opening.</w:t>
      </w:r>
    </w:p>
    <w:p w:rsidR="00B664D6" w:rsidRPr="00F84960" w:rsidRDefault="00B664D6" w:rsidP="00210D4C">
      <w:pPr>
        <w:jc w:val="center"/>
        <w:rPr>
          <w:rFonts w:ascii="Times New Roman" w:hAnsi="Times New Roman"/>
          <w:sz w:val="16"/>
          <w:szCs w:val="16"/>
        </w:rPr>
      </w:pPr>
      <w:bookmarkStart w:id="0" w:name="_GoBack"/>
      <w:bookmarkEnd w:id="0"/>
    </w:p>
    <w:tbl>
      <w:tblPr>
        <w:tblStyle w:val="TableGrid"/>
        <w:tblW w:w="0" w:type="auto"/>
        <w:tblInd w:w="2875" w:type="dxa"/>
        <w:tblLook w:val="04A0" w:firstRow="1" w:lastRow="0" w:firstColumn="1" w:lastColumn="0" w:noHBand="0" w:noVBand="1"/>
      </w:tblPr>
      <w:tblGrid>
        <w:gridCol w:w="3600"/>
      </w:tblGrid>
      <w:tr w:rsidR="00BB6F77" w:rsidTr="00F84960">
        <w:tc>
          <w:tcPr>
            <w:tcW w:w="3600" w:type="dxa"/>
          </w:tcPr>
          <w:p w:rsidR="00BB6F77" w:rsidRPr="00F84960" w:rsidRDefault="00653783" w:rsidP="00F84960">
            <w:pPr>
              <w:rPr>
                <w:rFonts w:ascii="Times New Roman" w:hAnsi="Times New Roman"/>
                <w:b/>
                <w:sz w:val="20"/>
              </w:rPr>
            </w:pPr>
            <w:r w:rsidRPr="00F84960">
              <w:rPr>
                <w:rFonts w:ascii="Times New Roman" w:hAnsi="Times New Roman"/>
                <w:b/>
                <w:sz w:val="20"/>
              </w:rPr>
              <w:t xml:space="preserve">Initial </w:t>
            </w:r>
            <w:r w:rsidR="00BB6F77" w:rsidRPr="00F84960">
              <w:rPr>
                <w:rFonts w:ascii="Times New Roman" w:hAnsi="Times New Roman"/>
                <w:b/>
                <w:sz w:val="20"/>
              </w:rPr>
              <w:t>Class Attendance Request Form</w:t>
            </w:r>
          </w:p>
        </w:tc>
      </w:tr>
    </w:tbl>
    <w:p w:rsidR="00BB6F77" w:rsidRPr="00653783" w:rsidRDefault="00BB6F77" w:rsidP="00F84960">
      <w:pPr>
        <w:rPr>
          <w:sz w:val="20"/>
        </w:rPr>
      </w:pPr>
    </w:p>
    <w:sectPr w:rsidR="00BB6F77" w:rsidRPr="00653783" w:rsidSect="00F84960">
      <w:headerReference w:type="default" r:id="rId7"/>
      <w:headerReference w:type="first" r:id="rId8"/>
      <w:footerReference w:type="first" r:id="rId9"/>
      <w:pgSz w:w="12240" w:h="15840" w:code="1"/>
      <w:pgMar w:top="1440" w:right="432" w:bottom="432" w:left="1152"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545" w:rsidRDefault="00761545">
      <w:r>
        <w:separator/>
      </w:r>
    </w:p>
  </w:endnote>
  <w:endnote w:type="continuationSeparator" w:id="0">
    <w:p w:rsidR="00761545" w:rsidRDefault="0076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lamencoD">
    <w:altName w:val="Gabriola"/>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69" w:rsidRPr="00B951B3" w:rsidRDefault="00673569" w:rsidP="00B951B3">
    <w:pPr>
      <w:pStyle w:val="Footer"/>
      <w:ind w:left="-720" w:right="-720"/>
      <w:jc w:val="center"/>
      <w:rPr>
        <w:rFonts w:ascii="FlamencoD" w:hAnsi="FlamencoD"/>
      </w:rPr>
    </w:pPr>
    <w:r>
      <w:rPr>
        <w:rFonts w:ascii="FlamencoD" w:hAnsi="FlamencoD"/>
      </w:rPr>
      <w:t>Environmental Consulting &amp; Management Services • Health &amp; Safety Training • Laboratory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545" w:rsidRDefault="00761545">
      <w:r>
        <w:separator/>
      </w:r>
    </w:p>
  </w:footnote>
  <w:footnote w:type="continuationSeparator" w:id="0">
    <w:p w:rsidR="00761545" w:rsidRDefault="00761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69" w:rsidRDefault="00673569" w:rsidP="00225D99">
    <w:pPr>
      <w:pStyle w:val="Header"/>
      <w:ind w:left="-720" w:righ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C7" w:rsidRDefault="00FC4751" w:rsidP="006F7563">
    <w:pPr>
      <w:pStyle w:val="Header"/>
      <w:ind w:left="-720" w:right="-720"/>
      <w:rPr>
        <w:rFonts w:ascii="Times New Roman" w:hAnsi="Times New Roman"/>
        <w:sz w:val="16"/>
        <w:szCs w:val="16"/>
      </w:rPr>
    </w:pPr>
    <w:r>
      <w:rPr>
        <w:noProof/>
      </w:rPr>
      <w:drawing>
        <wp:inline distT="0" distB="0" distL="0" distR="0">
          <wp:extent cx="7240052" cy="914390"/>
          <wp:effectExtent l="0" t="0" r="0" b="635"/>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1518" cy="927205"/>
                  </a:xfrm>
                  <a:prstGeom prst="rect">
                    <a:avLst/>
                  </a:prstGeom>
                  <a:noFill/>
                  <a:ln>
                    <a:noFill/>
                  </a:ln>
                </pic:spPr>
              </pic:pic>
            </a:graphicData>
          </a:graphic>
        </wp:inline>
      </w:drawing>
    </w:r>
  </w:p>
  <w:p w:rsidR="005A22C7" w:rsidRPr="005A22C7" w:rsidRDefault="005A22C7" w:rsidP="006F7563">
    <w:pPr>
      <w:pStyle w:val="Header"/>
      <w:ind w:left="-720" w:right="-720"/>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C135C"/>
    <w:multiLevelType w:val="hybridMultilevel"/>
    <w:tmpl w:val="C6AE905E"/>
    <w:lvl w:ilvl="0" w:tplc="3C223C54">
      <w:start w:val="1"/>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07252"/>
    <w:multiLevelType w:val="hybridMultilevel"/>
    <w:tmpl w:val="258CF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45"/>
    <w:rsid w:val="000004C7"/>
    <w:rsid w:val="0000233A"/>
    <w:rsid w:val="0000567A"/>
    <w:rsid w:val="00010F0C"/>
    <w:rsid w:val="00015E82"/>
    <w:rsid w:val="00016ACC"/>
    <w:rsid w:val="00020B3B"/>
    <w:rsid w:val="00020FCB"/>
    <w:rsid w:val="00021062"/>
    <w:rsid w:val="0002183C"/>
    <w:rsid w:val="00023282"/>
    <w:rsid w:val="000235D2"/>
    <w:rsid w:val="000241DC"/>
    <w:rsid w:val="00025948"/>
    <w:rsid w:val="000278EC"/>
    <w:rsid w:val="00033A96"/>
    <w:rsid w:val="000344DE"/>
    <w:rsid w:val="00035388"/>
    <w:rsid w:val="00035926"/>
    <w:rsid w:val="00035C02"/>
    <w:rsid w:val="0004308E"/>
    <w:rsid w:val="0004463E"/>
    <w:rsid w:val="00044875"/>
    <w:rsid w:val="00046447"/>
    <w:rsid w:val="000466B3"/>
    <w:rsid w:val="000476EE"/>
    <w:rsid w:val="00047C34"/>
    <w:rsid w:val="000502E8"/>
    <w:rsid w:val="000526E6"/>
    <w:rsid w:val="00053343"/>
    <w:rsid w:val="0006066B"/>
    <w:rsid w:val="00063336"/>
    <w:rsid w:val="000635EC"/>
    <w:rsid w:val="00063C63"/>
    <w:rsid w:val="000645DA"/>
    <w:rsid w:val="00064697"/>
    <w:rsid w:val="00070E12"/>
    <w:rsid w:val="000801E3"/>
    <w:rsid w:val="00082DF0"/>
    <w:rsid w:val="00084E38"/>
    <w:rsid w:val="0008520B"/>
    <w:rsid w:val="00085608"/>
    <w:rsid w:val="000876E9"/>
    <w:rsid w:val="00087B8F"/>
    <w:rsid w:val="00090EB0"/>
    <w:rsid w:val="00094BB1"/>
    <w:rsid w:val="00095E81"/>
    <w:rsid w:val="0009645C"/>
    <w:rsid w:val="000A19A8"/>
    <w:rsid w:val="000A66EC"/>
    <w:rsid w:val="000B07E3"/>
    <w:rsid w:val="000B2732"/>
    <w:rsid w:val="000B4E6B"/>
    <w:rsid w:val="000B5853"/>
    <w:rsid w:val="000C1BA2"/>
    <w:rsid w:val="000C2A80"/>
    <w:rsid w:val="000C4078"/>
    <w:rsid w:val="000C4382"/>
    <w:rsid w:val="000C48CB"/>
    <w:rsid w:val="000D0BE7"/>
    <w:rsid w:val="000D0E29"/>
    <w:rsid w:val="000D261A"/>
    <w:rsid w:val="000D7258"/>
    <w:rsid w:val="000E13C8"/>
    <w:rsid w:val="000E2011"/>
    <w:rsid w:val="000E421C"/>
    <w:rsid w:val="000E4519"/>
    <w:rsid w:val="000E46FA"/>
    <w:rsid w:val="000E523A"/>
    <w:rsid w:val="000E5E7E"/>
    <w:rsid w:val="000F5E4D"/>
    <w:rsid w:val="00100819"/>
    <w:rsid w:val="001013D5"/>
    <w:rsid w:val="001018AD"/>
    <w:rsid w:val="00102D38"/>
    <w:rsid w:val="001036BA"/>
    <w:rsid w:val="001047C3"/>
    <w:rsid w:val="00105504"/>
    <w:rsid w:val="00106194"/>
    <w:rsid w:val="0010653E"/>
    <w:rsid w:val="00110476"/>
    <w:rsid w:val="00111260"/>
    <w:rsid w:val="0011449C"/>
    <w:rsid w:val="00115EA9"/>
    <w:rsid w:val="00117074"/>
    <w:rsid w:val="00124543"/>
    <w:rsid w:val="00125910"/>
    <w:rsid w:val="00127949"/>
    <w:rsid w:val="00131C1F"/>
    <w:rsid w:val="001350DF"/>
    <w:rsid w:val="00136FAE"/>
    <w:rsid w:val="00140009"/>
    <w:rsid w:val="00140797"/>
    <w:rsid w:val="00154649"/>
    <w:rsid w:val="001642FE"/>
    <w:rsid w:val="00164825"/>
    <w:rsid w:val="00170C75"/>
    <w:rsid w:val="00174DCB"/>
    <w:rsid w:val="00175F73"/>
    <w:rsid w:val="00177B5A"/>
    <w:rsid w:val="00184265"/>
    <w:rsid w:val="00184754"/>
    <w:rsid w:val="00185CF0"/>
    <w:rsid w:val="00185F88"/>
    <w:rsid w:val="00190CAD"/>
    <w:rsid w:val="001937F7"/>
    <w:rsid w:val="00195F35"/>
    <w:rsid w:val="001A1055"/>
    <w:rsid w:val="001A4DFD"/>
    <w:rsid w:val="001A4F49"/>
    <w:rsid w:val="001A5653"/>
    <w:rsid w:val="001B1589"/>
    <w:rsid w:val="001B4C41"/>
    <w:rsid w:val="001C13B2"/>
    <w:rsid w:val="001C1E06"/>
    <w:rsid w:val="001C22A9"/>
    <w:rsid w:val="001C47D4"/>
    <w:rsid w:val="001C4D2D"/>
    <w:rsid w:val="001C58D1"/>
    <w:rsid w:val="001C5974"/>
    <w:rsid w:val="001D44AC"/>
    <w:rsid w:val="001D5B6C"/>
    <w:rsid w:val="001D5F05"/>
    <w:rsid w:val="001E1122"/>
    <w:rsid w:val="001E1E97"/>
    <w:rsid w:val="001E428C"/>
    <w:rsid w:val="001F0B48"/>
    <w:rsid w:val="001F0EC7"/>
    <w:rsid w:val="001F7FB7"/>
    <w:rsid w:val="001F7FBA"/>
    <w:rsid w:val="002009F3"/>
    <w:rsid w:val="00201649"/>
    <w:rsid w:val="002022DF"/>
    <w:rsid w:val="0020525F"/>
    <w:rsid w:val="00210D4C"/>
    <w:rsid w:val="00215431"/>
    <w:rsid w:val="002212E0"/>
    <w:rsid w:val="00222241"/>
    <w:rsid w:val="00225A63"/>
    <w:rsid w:val="00225D99"/>
    <w:rsid w:val="002313FC"/>
    <w:rsid w:val="00231621"/>
    <w:rsid w:val="00231A3B"/>
    <w:rsid w:val="00231AB7"/>
    <w:rsid w:val="0023271D"/>
    <w:rsid w:val="00232A22"/>
    <w:rsid w:val="002355E6"/>
    <w:rsid w:val="00236CFA"/>
    <w:rsid w:val="00241E01"/>
    <w:rsid w:val="00242919"/>
    <w:rsid w:val="00243DC7"/>
    <w:rsid w:val="0024468D"/>
    <w:rsid w:val="00244D3A"/>
    <w:rsid w:val="00250ECF"/>
    <w:rsid w:val="002529C3"/>
    <w:rsid w:val="00252CC0"/>
    <w:rsid w:val="00252F56"/>
    <w:rsid w:val="00253ACE"/>
    <w:rsid w:val="0025440F"/>
    <w:rsid w:val="00254984"/>
    <w:rsid w:val="0025661B"/>
    <w:rsid w:val="00257999"/>
    <w:rsid w:val="002622B8"/>
    <w:rsid w:val="0026279A"/>
    <w:rsid w:val="00262A0C"/>
    <w:rsid w:val="002634EE"/>
    <w:rsid w:val="002635BA"/>
    <w:rsid w:val="00263FD4"/>
    <w:rsid w:val="00264DD5"/>
    <w:rsid w:val="0026614A"/>
    <w:rsid w:val="00271349"/>
    <w:rsid w:val="0027157C"/>
    <w:rsid w:val="00272235"/>
    <w:rsid w:val="002838E0"/>
    <w:rsid w:val="002856D7"/>
    <w:rsid w:val="0028698C"/>
    <w:rsid w:val="002869C3"/>
    <w:rsid w:val="00286ACE"/>
    <w:rsid w:val="00286B8F"/>
    <w:rsid w:val="00286D0C"/>
    <w:rsid w:val="00290A25"/>
    <w:rsid w:val="002917B9"/>
    <w:rsid w:val="00294411"/>
    <w:rsid w:val="002953E8"/>
    <w:rsid w:val="00295551"/>
    <w:rsid w:val="00295D8C"/>
    <w:rsid w:val="0029608D"/>
    <w:rsid w:val="00297ADB"/>
    <w:rsid w:val="002A10F7"/>
    <w:rsid w:val="002A1CFD"/>
    <w:rsid w:val="002A2F99"/>
    <w:rsid w:val="002A41B6"/>
    <w:rsid w:val="002A505C"/>
    <w:rsid w:val="002A5D7F"/>
    <w:rsid w:val="002B13CF"/>
    <w:rsid w:val="002B1C47"/>
    <w:rsid w:val="002B3ACA"/>
    <w:rsid w:val="002B5C5F"/>
    <w:rsid w:val="002B7A55"/>
    <w:rsid w:val="002C0080"/>
    <w:rsid w:val="002C286E"/>
    <w:rsid w:val="002C28E8"/>
    <w:rsid w:val="002C4585"/>
    <w:rsid w:val="002C568C"/>
    <w:rsid w:val="002D1A1B"/>
    <w:rsid w:val="002D1E57"/>
    <w:rsid w:val="002D29D4"/>
    <w:rsid w:val="002D754F"/>
    <w:rsid w:val="002E0966"/>
    <w:rsid w:val="002E129F"/>
    <w:rsid w:val="002E1C6A"/>
    <w:rsid w:val="002E3406"/>
    <w:rsid w:val="002E4E80"/>
    <w:rsid w:val="002E57BA"/>
    <w:rsid w:val="002F07C8"/>
    <w:rsid w:val="002F0843"/>
    <w:rsid w:val="002F540B"/>
    <w:rsid w:val="002F6C14"/>
    <w:rsid w:val="002F71AE"/>
    <w:rsid w:val="003003AB"/>
    <w:rsid w:val="003012CE"/>
    <w:rsid w:val="0030198B"/>
    <w:rsid w:val="003051AB"/>
    <w:rsid w:val="00306F3F"/>
    <w:rsid w:val="0031197E"/>
    <w:rsid w:val="003140C9"/>
    <w:rsid w:val="00314666"/>
    <w:rsid w:val="003214B4"/>
    <w:rsid w:val="00322A82"/>
    <w:rsid w:val="00323C75"/>
    <w:rsid w:val="00324524"/>
    <w:rsid w:val="00324775"/>
    <w:rsid w:val="003250A2"/>
    <w:rsid w:val="003269F6"/>
    <w:rsid w:val="003333B8"/>
    <w:rsid w:val="00334E7F"/>
    <w:rsid w:val="003350C0"/>
    <w:rsid w:val="003415A9"/>
    <w:rsid w:val="0034232A"/>
    <w:rsid w:val="0034242C"/>
    <w:rsid w:val="0034265D"/>
    <w:rsid w:val="00346354"/>
    <w:rsid w:val="00346878"/>
    <w:rsid w:val="00350F50"/>
    <w:rsid w:val="00352A15"/>
    <w:rsid w:val="00352DA6"/>
    <w:rsid w:val="00353349"/>
    <w:rsid w:val="003533CC"/>
    <w:rsid w:val="0035456B"/>
    <w:rsid w:val="003550F9"/>
    <w:rsid w:val="003567B8"/>
    <w:rsid w:val="00365CC2"/>
    <w:rsid w:val="00366838"/>
    <w:rsid w:val="00370A99"/>
    <w:rsid w:val="00371C0B"/>
    <w:rsid w:val="00371C82"/>
    <w:rsid w:val="0037265B"/>
    <w:rsid w:val="00373EB9"/>
    <w:rsid w:val="00374776"/>
    <w:rsid w:val="003767CC"/>
    <w:rsid w:val="003803D1"/>
    <w:rsid w:val="00382953"/>
    <w:rsid w:val="00385D04"/>
    <w:rsid w:val="00386014"/>
    <w:rsid w:val="00387CC2"/>
    <w:rsid w:val="003904F8"/>
    <w:rsid w:val="00390A44"/>
    <w:rsid w:val="00390A4B"/>
    <w:rsid w:val="00393803"/>
    <w:rsid w:val="00394501"/>
    <w:rsid w:val="003948B0"/>
    <w:rsid w:val="003A0740"/>
    <w:rsid w:val="003B129F"/>
    <w:rsid w:val="003B203A"/>
    <w:rsid w:val="003C043C"/>
    <w:rsid w:val="003C0EA7"/>
    <w:rsid w:val="003C2EB3"/>
    <w:rsid w:val="003C5528"/>
    <w:rsid w:val="003C7C6B"/>
    <w:rsid w:val="003D012C"/>
    <w:rsid w:val="003D0D55"/>
    <w:rsid w:val="003D0D70"/>
    <w:rsid w:val="003D35C5"/>
    <w:rsid w:val="003D422D"/>
    <w:rsid w:val="003D6E95"/>
    <w:rsid w:val="003D6ED7"/>
    <w:rsid w:val="003D7ECB"/>
    <w:rsid w:val="003E080E"/>
    <w:rsid w:val="003E55F2"/>
    <w:rsid w:val="003E71BE"/>
    <w:rsid w:val="003E7784"/>
    <w:rsid w:val="003F31FC"/>
    <w:rsid w:val="003F3CF6"/>
    <w:rsid w:val="003F4687"/>
    <w:rsid w:val="003F47BF"/>
    <w:rsid w:val="003F5776"/>
    <w:rsid w:val="003F6467"/>
    <w:rsid w:val="003F6928"/>
    <w:rsid w:val="00400153"/>
    <w:rsid w:val="00403DC7"/>
    <w:rsid w:val="00404E51"/>
    <w:rsid w:val="00406C66"/>
    <w:rsid w:val="00413CA9"/>
    <w:rsid w:val="00415832"/>
    <w:rsid w:val="00421424"/>
    <w:rsid w:val="004219CB"/>
    <w:rsid w:val="00426522"/>
    <w:rsid w:val="00427A40"/>
    <w:rsid w:val="00430809"/>
    <w:rsid w:val="00432F59"/>
    <w:rsid w:val="0043562D"/>
    <w:rsid w:val="0044041B"/>
    <w:rsid w:val="004419ED"/>
    <w:rsid w:val="00444521"/>
    <w:rsid w:val="0044546B"/>
    <w:rsid w:val="00446248"/>
    <w:rsid w:val="00446E79"/>
    <w:rsid w:val="004510A6"/>
    <w:rsid w:val="00451A5D"/>
    <w:rsid w:val="00456CF4"/>
    <w:rsid w:val="00457513"/>
    <w:rsid w:val="00461349"/>
    <w:rsid w:val="00461F34"/>
    <w:rsid w:val="00463BC0"/>
    <w:rsid w:val="004647DE"/>
    <w:rsid w:val="0046736C"/>
    <w:rsid w:val="00470205"/>
    <w:rsid w:val="00471909"/>
    <w:rsid w:val="00472B00"/>
    <w:rsid w:val="00472C1B"/>
    <w:rsid w:val="004740F9"/>
    <w:rsid w:val="004746B9"/>
    <w:rsid w:val="00476A9A"/>
    <w:rsid w:val="00482D64"/>
    <w:rsid w:val="00484867"/>
    <w:rsid w:val="00485AA8"/>
    <w:rsid w:val="00490279"/>
    <w:rsid w:val="00490AF1"/>
    <w:rsid w:val="00493888"/>
    <w:rsid w:val="00494666"/>
    <w:rsid w:val="004A0E37"/>
    <w:rsid w:val="004A2D52"/>
    <w:rsid w:val="004A5CAA"/>
    <w:rsid w:val="004A5ED1"/>
    <w:rsid w:val="004A7B9C"/>
    <w:rsid w:val="004B2750"/>
    <w:rsid w:val="004B5EF8"/>
    <w:rsid w:val="004B63FD"/>
    <w:rsid w:val="004C0765"/>
    <w:rsid w:val="004C2948"/>
    <w:rsid w:val="004C3C20"/>
    <w:rsid w:val="004C5580"/>
    <w:rsid w:val="004C5D0D"/>
    <w:rsid w:val="004C6644"/>
    <w:rsid w:val="004D15C5"/>
    <w:rsid w:val="004D1C31"/>
    <w:rsid w:val="004D3A93"/>
    <w:rsid w:val="004D4E4E"/>
    <w:rsid w:val="004D4E6B"/>
    <w:rsid w:val="004D5633"/>
    <w:rsid w:val="004D64A2"/>
    <w:rsid w:val="004E5DFF"/>
    <w:rsid w:val="004F056C"/>
    <w:rsid w:val="004F069E"/>
    <w:rsid w:val="004F47EA"/>
    <w:rsid w:val="004F6CC5"/>
    <w:rsid w:val="004F7403"/>
    <w:rsid w:val="004F7E5B"/>
    <w:rsid w:val="00502E22"/>
    <w:rsid w:val="00505789"/>
    <w:rsid w:val="0050763E"/>
    <w:rsid w:val="00511AFE"/>
    <w:rsid w:val="005125D6"/>
    <w:rsid w:val="00514C82"/>
    <w:rsid w:val="00516E9C"/>
    <w:rsid w:val="0051736E"/>
    <w:rsid w:val="00521F63"/>
    <w:rsid w:val="0052439C"/>
    <w:rsid w:val="00527DFA"/>
    <w:rsid w:val="00531713"/>
    <w:rsid w:val="0053249F"/>
    <w:rsid w:val="005327E6"/>
    <w:rsid w:val="005378F1"/>
    <w:rsid w:val="005414F5"/>
    <w:rsid w:val="00541A32"/>
    <w:rsid w:val="0054638A"/>
    <w:rsid w:val="00546796"/>
    <w:rsid w:val="00552553"/>
    <w:rsid w:val="00552C2D"/>
    <w:rsid w:val="00553520"/>
    <w:rsid w:val="00554A23"/>
    <w:rsid w:val="00556565"/>
    <w:rsid w:val="005567A7"/>
    <w:rsid w:val="00557BFD"/>
    <w:rsid w:val="00563562"/>
    <w:rsid w:val="00565A75"/>
    <w:rsid w:val="00573903"/>
    <w:rsid w:val="005746E6"/>
    <w:rsid w:val="005772D3"/>
    <w:rsid w:val="00577FF1"/>
    <w:rsid w:val="00582993"/>
    <w:rsid w:val="00583FBB"/>
    <w:rsid w:val="005853BF"/>
    <w:rsid w:val="00590DD0"/>
    <w:rsid w:val="00591B72"/>
    <w:rsid w:val="00591D26"/>
    <w:rsid w:val="00593012"/>
    <w:rsid w:val="0059364D"/>
    <w:rsid w:val="005942C0"/>
    <w:rsid w:val="005944BA"/>
    <w:rsid w:val="0059729A"/>
    <w:rsid w:val="00597E14"/>
    <w:rsid w:val="005A0616"/>
    <w:rsid w:val="005A0F70"/>
    <w:rsid w:val="005A1251"/>
    <w:rsid w:val="005A22C7"/>
    <w:rsid w:val="005A2B6B"/>
    <w:rsid w:val="005A3448"/>
    <w:rsid w:val="005A5AFE"/>
    <w:rsid w:val="005A6F4F"/>
    <w:rsid w:val="005A7035"/>
    <w:rsid w:val="005B3B5F"/>
    <w:rsid w:val="005B47CA"/>
    <w:rsid w:val="005B6F58"/>
    <w:rsid w:val="005C02EA"/>
    <w:rsid w:val="005C0A9E"/>
    <w:rsid w:val="005C0D6C"/>
    <w:rsid w:val="005C0EB7"/>
    <w:rsid w:val="005C3ABF"/>
    <w:rsid w:val="005C4AD8"/>
    <w:rsid w:val="005C54AE"/>
    <w:rsid w:val="005C63C8"/>
    <w:rsid w:val="005C7246"/>
    <w:rsid w:val="005D019C"/>
    <w:rsid w:val="005D1EE0"/>
    <w:rsid w:val="005D349F"/>
    <w:rsid w:val="005D4737"/>
    <w:rsid w:val="005D5BDA"/>
    <w:rsid w:val="005D6435"/>
    <w:rsid w:val="005D7591"/>
    <w:rsid w:val="005D7937"/>
    <w:rsid w:val="005E168E"/>
    <w:rsid w:val="005E2F0C"/>
    <w:rsid w:val="005E30BC"/>
    <w:rsid w:val="005E4E55"/>
    <w:rsid w:val="005E4F5A"/>
    <w:rsid w:val="005E6657"/>
    <w:rsid w:val="005E7AE6"/>
    <w:rsid w:val="005F02B8"/>
    <w:rsid w:val="005F054F"/>
    <w:rsid w:val="005F628B"/>
    <w:rsid w:val="00600D42"/>
    <w:rsid w:val="00603A9D"/>
    <w:rsid w:val="00603D32"/>
    <w:rsid w:val="00607962"/>
    <w:rsid w:val="00612458"/>
    <w:rsid w:val="006124CD"/>
    <w:rsid w:val="0061425C"/>
    <w:rsid w:val="006142D0"/>
    <w:rsid w:val="0061591E"/>
    <w:rsid w:val="00617F6B"/>
    <w:rsid w:val="00622416"/>
    <w:rsid w:val="006273F9"/>
    <w:rsid w:val="006274F3"/>
    <w:rsid w:val="00631B2F"/>
    <w:rsid w:val="00643802"/>
    <w:rsid w:val="00645DC6"/>
    <w:rsid w:val="0064626B"/>
    <w:rsid w:val="00646A0B"/>
    <w:rsid w:val="0064700A"/>
    <w:rsid w:val="00647F56"/>
    <w:rsid w:val="00651A59"/>
    <w:rsid w:val="006533DB"/>
    <w:rsid w:val="00653783"/>
    <w:rsid w:val="00653CD6"/>
    <w:rsid w:val="00653EBE"/>
    <w:rsid w:val="00654575"/>
    <w:rsid w:val="0065561C"/>
    <w:rsid w:val="00660384"/>
    <w:rsid w:val="00662415"/>
    <w:rsid w:val="00664B21"/>
    <w:rsid w:val="00666ECB"/>
    <w:rsid w:val="0066758D"/>
    <w:rsid w:val="00670D98"/>
    <w:rsid w:val="00670DBF"/>
    <w:rsid w:val="006722CD"/>
    <w:rsid w:val="00673569"/>
    <w:rsid w:val="00673DFF"/>
    <w:rsid w:val="006744AC"/>
    <w:rsid w:val="00676614"/>
    <w:rsid w:val="0067724E"/>
    <w:rsid w:val="006810FA"/>
    <w:rsid w:val="00681C5F"/>
    <w:rsid w:val="006828FE"/>
    <w:rsid w:val="00683140"/>
    <w:rsid w:val="00683636"/>
    <w:rsid w:val="00691FF5"/>
    <w:rsid w:val="0069434A"/>
    <w:rsid w:val="00695DE1"/>
    <w:rsid w:val="00695F51"/>
    <w:rsid w:val="00696A6C"/>
    <w:rsid w:val="00697804"/>
    <w:rsid w:val="006A04AF"/>
    <w:rsid w:val="006A0F09"/>
    <w:rsid w:val="006A3BAB"/>
    <w:rsid w:val="006A3D20"/>
    <w:rsid w:val="006A4161"/>
    <w:rsid w:val="006A4522"/>
    <w:rsid w:val="006A4F6A"/>
    <w:rsid w:val="006A509F"/>
    <w:rsid w:val="006B184C"/>
    <w:rsid w:val="006B18C5"/>
    <w:rsid w:val="006B2718"/>
    <w:rsid w:val="006B4905"/>
    <w:rsid w:val="006B69F9"/>
    <w:rsid w:val="006C0408"/>
    <w:rsid w:val="006C1B9B"/>
    <w:rsid w:val="006C5044"/>
    <w:rsid w:val="006C66D3"/>
    <w:rsid w:val="006C66D8"/>
    <w:rsid w:val="006D206A"/>
    <w:rsid w:val="006D263E"/>
    <w:rsid w:val="006D311B"/>
    <w:rsid w:val="006D70F1"/>
    <w:rsid w:val="006E1C39"/>
    <w:rsid w:val="006E2E01"/>
    <w:rsid w:val="006E2F09"/>
    <w:rsid w:val="006E5892"/>
    <w:rsid w:val="006E7C9F"/>
    <w:rsid w:val="006F0D5D"/>
    <w:rsid w:val="006F3ADA"/>
    <w:rsid w:val="006F4DA6"/>
    <w:rsid w:val="006F51F8"/>
    <w:rsid w:val="006F6E0C"/>
    <w:rsid w:val="006F7563"/>
    <w:rsid w:val="00700585"/>
    <w:rsid w:val="00701A7E"/>
    <w:rsid w:val="0070247B"/>
    <w:rsid w:val="00710DAD"/>
    <w:rsid w:val="00710F72"/>
    <w:rsid w:val="00714EA5"/>
    <w:rsid w:val="00717D87"/>
    <w:rsid w:val="00720995"/>
    <w:rsid w:val="007219F5"/>
    <w:rsid w:val="007220FA"/>
    <w:rsid w:val="0072220A"/>
    <w:rsid w:val="007228E7"/>
    <w:rsid w:val="007232D6"/>
    <w:rsid w:val="00723DCC"/>
    <w:rsid w:val="00723DDC"/>
    <w:rsid w:val="0072693C"/>
    <w:rsid w:val="007332A7"/>
    <w:rsid w:val="00733478"/>
    <w:rsid w:val="00734263"/>
    <w:rsid w:val="0073444D"/>
    <w:rsid w:val="007345AB"/>
    <w:rsid w:val="00740A57"/>
    <w:rsid w:val="0074166B"/>
    <w:rsid w:val="00744727"/>
    <w:rsid w:val="00745212"/>
    <w:rsid w:val="007470D4"/>
    <w:rsid w:val="007471DF"/>
    <w:rsid w:val="00747AF3"/>
    <w:rsid w:val="007504A4"/>
    <w:rsid w:val="00755C6F"/>
    <w:rsid w:val="00756E50"/>
    <w:rsid w:val="00756F77"/>
    <w:rsid w:val="00761545"/>
    <w:rsid w:val="00761809"/>
    <w:rsid w:val="00764F5C"/>
    <w:rsid w:val="007677C4"/>
    <w:rsid w:val="0077103E"/>
    <w:rsid w:val="007712AE"/>
    <w:rsid w:val="0077131D"/>
    <w:rsid w:val="007715D9"/>
    <w:rsid w:val="007726EA"/>
    <w:rsid w:val="00776708"/>
    <w:rsid w:val="00777524"/>
    <w:rsid w:val="0078159D"/>
    <w:rsid w:val="00782061"/>
    <w:rsid w:val="0078341D"/>
    <w:rsid w:val="00783CA2"/>
    <w:rsid w:val="00784530"/>
    <w:rsid w:val="00786E9B"/>
    <w:rsid w:val="0078770E"/>
    <w:rsid w:val="0079166B"/>
    <w:rsid w:val="007922B1"/>
    <w:rsid w:val="00793728"/>
    <w:rsid w:val="00793F71"/>
    <w:rsid w:val="00795041"/>
    <w:rsid w:val="00796B6A"/>
    <w:rsid w:val="007A100A"/>
    <w:rsid w:val="007A10A0"/>
    <w:rsid w:val="007A16DE"/>
    <w:rsid w:val="007A175C"/>
    <w:rsid w:val="007A183A"/>
    <w:rsid w:val="007A2B4C"/>
    <w:rsid w:val="007A3BB6"/>
    <w:rsid w:val="007A5447"/>
    <w:rsid w:val="007A59FA"/>
    <w:rsid w:val="007A7544"/>
    <w:rsid w:val="007B22EB"/>
    <w:rsid w:val="007B2416"/>
    <w:rsid w:val="007B415A"/>
    <w:rsid w:val="007B5E2E"/>
    <w:rsid w:val="007C1F43"/>
    <w:rsid w:val="007C2B61"/>
    <w:rsid w:val="007C2CA1"/>
    <w:rsid w:val="007C3311"/>
    <w:rsid w:val="007D1D5A"/>
    <w:rsid w:val="007D269C"/>
    <w:rsid w:val="007D36AA"/>
    <w:rsid w:val="007D3C30"/>
    <w:rsid w:val="007D5FBA"/>
    <w:rsid w:val="007D761C"/>
    <w:rsid w:val="007E0601"/>
    <w:rsid w:val="007E502E"/>
    <w:rsid w:val="007E71B9"/>
    <w:rsid w:val="007F1720"/>
    <w:rsid w:val="007F3707"/>
    <w:rsid w:val="007F440D"/>
    <w:rsid w:val="007F72E7"/>
    <w:rsid w:val="00800219"/>
    <w:rsid w:val="00802128"/>
    <w:rsid w:val="00802A6D"/>
    <w:rsid w:val="00802E0E"/>
    <w:rsid w:val="008032E6"/>
    <w:rsid w:val="0080585C"/>
    <w:rsid w:val="0080654B"/>
    <w:rsid w:val="008121C3"/>
    <w:rsid w:val="00813C21"/>
    <w:rsid w:val="00815C3A"/>
    <w:rsid w:val="0081616D"/>
    <w:rsid w:val="008177E5"/>
    <w:rsid w:val="008212DE"/>
    <w:rsid w:val="0082555B"/>
    <w:rsid w:val="008257E9"/>
    <w:rsid w:val="00826FBD"/>
    <w:rsid w:val="00827220"/>
    <w:rsid w:val="00830C70"/>
    <w:rsid w:val="008348CA"/>
    <w:rsid w:val="008353D2"/>
    <w:rsid w:val="008404BF"/>
    <w:rsid w:val="00853B5A"/>
    <w:rsid w:val="008572CE"/>
    <w:rsid w:val="00860918"/>
    <w:rsid w:val="00861248"/>
    <w:rsid w:val="008628A8"/>
    <w:rsid w:val="00863434"/>
    <w:rsid w:val="00864D52"/>
    <w:rsid w:val="008661F4"/>
    <w:rsid w:val="00867164"/>
    <w:rsid w:val="00872BC8"/>
    <w:rsid w:val="0087329B"/>
    <w:rsid w:val="00874E1E"/>
    <w:rsid w:val="0087539C"/>
    <w:rsid w:val="00876E76"/>
    <w:rsid w:val="008803E0"/>
    <w:rsid w:val="00882144"/>
    <w:rsid w:val="008857EC"/>
    <w:rsid w:val="00886087"/>
    <w:rsid w:val="00886091"/>
    <w:rsid w:val="0088615A"/>
    <w:rsid w:val="00887607"/>
    <w:rsid w:val="008878E0"/>
    <w:rsid w:val="00890F30"/>
    <w:rsid w:val="0089539E"/>
    <w:rsid w:val="00896106"/>
    <w:rsid w:val="008A13A9"/>
    <w:rsid w:val="008A4FC0"/>
    <w:rsid w:val="008A5EC8"/>
    <w:rsid w:val="008B14F1"/>
    <w:rsid w:val="008B5296"/>
    <w:rsid w:val="008B5ADB"/>
    <w:rsid w:val="008B7CF1"/>
    <w:rsid w:val="008B7E17"/>
    <w:rsid w:val="008C1DBB"/>
    <w:rsid w:val="008C2DEE"/>
    <w:rsid w:val="008C7854"/>
    <w:rsid w:val="008D211A"/>
    <w:rsid w:val="008D26A1"/>
    <w:rsid w:val="008D4AA3"/>
    <w:rsid w:val="008D4E51"/>
    <w:rsid w:val="008D6254"/>
    <w:rsid w:val="008D658D"/>
    <w:rsid w:val="008D6D56"/>
    <w:rsid w:val="008E012E"/>
    <w:rsid w:val="008E3203"/>
    <w:rsid w:val="008E3F5F"/>
    <w:rsid w:val="008E69F8"/>
    <w:rsid w:val="008E76B9"/>
    <w:rsid w:val="008F0FCA"/>
    <w:rsid w:val="008F3E2E"/>
    <w:rsid w:val="008F44CE"/>
    <w:rsid w:val="008F554C"/>
    <w:rsid w:val="008F7262"/>
    <w:rsid w:val="009002AF"/>
    <w:rsid w:val="0090052E"/>
    <w:rsid w:val="00903811"/>
    <w:rsid w:val="00913709"/>
    <w:rsid w:val="009138B5"/>
    <w:rsid w:val="009139FC"/>
    <w:rsid w:val="00917182"/>
    <w:rsid w:val="00922028"/>
    <w:rsid w:val="009227F1"/>
    <w:rsid w:val="00923F1E"/>
    <w:rsid w:val="009247C0"/>
    <w:rsid w:val="009251BE"/>
    <w:rsid w:val="00926AFD"/>
    <w:rsid w:val="00927138"/>
    <w:rsid w:val="0092756F"/>
    <w:rsid w:val="009336B2"/>
    <w:rsid w:val="00933E86"/>
    <w:rsid w:val="009349EC"/>
    <w:rsid w:val="009364AA"/>
    <w:rsid w:val="00936765"/>
    <w:rsid w:val="00936B04"/>
    <w:rsid w:val="009378A4"/>
    <w:rsid w:val="00940523"/>
    <w:rsid w:val="00943B7D"/>
    <w:rsid w:val="009443BD"/>
    <w:rsid w:val="00950860"/>
    <w:rsid w:val="00953F42"/>
    <w:rsid w:val="00953F89"/>
    <w:rsid w:val="0095505A"/>
    <w:rsid w:val="00955529"/>
    <w:rsid w:val="00956583"/>
    <w:rsid w:val="00956B79"/>
    <w:rsid w:val="00956C79"/>
    <w:rsid w:val="009571E2"/>
    <w:rsid w:val="00960CA1"/>
    <w:rsid w:val="00960DF4"/>
    <w:rsid w:val="00963CBA"/>
    <w:rsid w:val="00963FF0"/>
    <w:rsid w:val="00964409"/>
    <w:rsid w:val="00966F75"/>
    <w:rsid w:val="009722D3"/>
    <w:rsid w:val="009756B1"/>
    <w:rsid w:val="0097694C"/>
    <w:rsid w:val="0097769E"/>
    <w:rsid w:val="00977834"/>
    <w:rsid w:val="0098083E"/>
    <w:rsid w:val="0098120A"/>
    <w:rsid w:val="00983681"/>
    <w:rsid w:val="00984451"/>
    <w:rsid w:val="00985668"/>
    <w:rsid w:val="0099088A"/>
    <w:rsid w:val="0099097F"/>
    <w:rsid w:val="009912E4"/>
    <w:rsid w:val="00992D8C"/>
    <w:rsid w:val="00993622"/>
    <w:rsid w:val="0099368A"/>
    <w:rsid w:val="00994E15"/>
    <w:rsid w:val="00995292"/>
    <w:rsid w:val="00996097"/>
    <w:rsid w:val="0099656F"/>
    <w:rsid w:val="009973F7"/>
    <w:rsid w:val="00997AEA"/>
    <w:rsid w:val="009A2CDD"/>
    <w:rsid w:val="009A30F7"/>
    <w:rsid w:val="009A40C4"/>
    <w:rsid w:val="009A613C"/>
    <w:rsid w:val="009B2515"/>
    <w:rsid w:val="009B385E"/>
    <w:rsid w:val="009B3F1D"/>
    <w:rsid w:val="009B435B"/>
    <w:rsid w:val="009B72D5"/>
    <w:rsid w:val="009B7E64"/>
    <w:rsid w:val="009C0C9F"/>
    <w:rsid w:val="009C225B"/>
    <w:rsid w:val="009C2272"/>
    <w:rsid w:val="009C6407"/>
    <w:rsid w:val="009C6C58"/>
    <w:rsid w:val="009C7056"/>
    <w:rsid w:val="009D1360"/>
    <w:rsid w:val="009D2003"/>
    <w:rsid w:val="009D7661"/>
    <w:rsid w:val="009E107C"/>
    <w:rsid w:val="009E13D9"/>
    <w:rsid w:val="009E1972"/>
    <w:rsid w:val="009E1E8E"/>
    <w:rsid w:val="009E6DBC"/>
    <w:rsid w:val="009E7DED"/>
    <w:rsid w:val="009F00FB"/>
    <w:rsid w:val="009F0106"/>
    <w:rsid w:val="009F073B"/>
    <w:rsid w:val="009F282C"/>
    <w:rsid w:val="009F721F"/>
    <w:rsid w:val="00A0048C"/>
    <w:rsid w:val="00A00F38"/>
    <w:rsid w:val="00A044AC"/>
    <w:rsid w:val="00A0676A"/>
    <w:rsid w:val="00A078F9"/>
    <w:rsid w:val="00A10A67"/>
    <w:rsid w:val="00A128F0"/>
    <w:rsid w:val="00A15DDC"/>
    <w:rsid w:val="00A17D06"/>
    <w:rsid w:val="00A21193"/>
    <w:rsid w:val="00A215B6"/>
    <w:rsid w:val="00A21658"/>
    <w:rsid w:val="00A21991"/>
    <w:rsid w:val="00A25675"/>
    <w:rsid w:val="00A270FC"/>
    <w:rsid w:val="00A3223C"/>
    <w:rsid w:val="00A339AA"/>
    <w:rsid w:val="00A33A27"/>
    <w:rsid w:val="00A34C88"/>
    <w:rsid w:val="00A37437"/>
    <w:rsid w:val="00A37AB2"/>
    <w:rsid w:val="00A37DF9"/>
    <w:rsid w:val="00A41DC1"/>
    <w:rsid w:val="00A42A24"/>
    <w:rsid w:val="00A4511E"/>
    <w:rsid w:val="00A51D3F"/>
    <w:rsid w:val="00A53DF4"/>
    <w:rsid w:val="00A54DEA"/>
    <w:rsid w:val="00A55661"/>
    <w:rsid w:val="00A56553"/>
    <w:rsid w:val="00A616BF"/>
    <w:rsid w:val="00A61ADB"/>
    <w:rsid w:val="00A648C8"/>
    <w:rsid w:val="00A73D9B"/>
    <w:rsid w:val="00A73DA9"/>
    <w:rsid w:val="00A74B66"/>
    <w:rsid w:val="00A74C5C"/>
    <w:rsid w:val="00A830F8"/>
    <w:rsid w:val="00A838AA"/>
    <w:rsid w:val="00A844A5"/>
    <w:rsid w:val="00A846D6"/>
    <w:rsid w:val="00A86637"/>
    <w:rsid w:val="00A91511"/>
    <w:rsid w:val="00A918FE"/>
    <w:rsid w:val="00AA1EAB"/>
    <w:rsid w:val="00AA4C08"/>
    <w:rsid w:val="00AA74B3"/>
    <w:rsid w:val="00AB3017"/>
    <w:rsid w:val="00AB313A"/>
    <w:rsid w:val="00AB3B00"/>
    <w:rsid w:val="00AB4890"/>
    <w:rsid w:val="00AB4B6A"/>
    <w:rsid w:val="00AB4BF2"/>
    <w:rsid w:val="00AB5E45"/>
    <w:rsid w:val="00AB77E8"/>
    <w:rsid w:val="00AB7A94"/>
    <w:rsid w:val="00AC069C"/>
    <w:rsid w:val="00AC0F2D"/>
    <w:rsid w:val="00AC14DB"/>
    <w:rsid w:val="00AC189E"/>
    <w:rsid w:val="00AC21E3"/>
    <w:rsid w:val="00AC254E"/>
    <w:rsid w:val="00AC361D"/>
    <w:rsid w:val="00AC469E"/>
    <w:rsid w:val="00AC4F20"/>
    <w:rsid w:val="00AC5513"/>
    <w:rsid w:val="00AC5D27"/>
    <w:rsid w:val="00AC78BA"/>
    <w:rsid w:val="00AD56E7"/>
    <w:rsid w:val="00AE41E7"/>
    <w:rsid w:val="00AE54F6"/>
    <w:rsid w:val="00AF0AA8"/>
    <w:rsid w:val="00AF1221"/>
    <w:rsid w:val="00AF2341"/>
    <w:rsid w:val="00AF373D"/>
    <w:rsid w:val="00B00319"/>
    <w:rsid w:val="00B01B24"/>
    <w:rsid w:val="00B021F2"/>
    <w:rsid w:val="00B07954"/>
    <w:rsid w:val="00B126D7"/>
    <w:rsid w:val="00B13DD8"/>
    <w:rsid w:val="00B14AB4"/>
    <w:rsid w:val="00B16748"/>
    <w:rsid w:val="00B170C6"/>
    <w:rsid w:val="00B20B52"/>
    <w:rsid w:val="00B21A92"/>
    <w:rsid w:val="00B24112"/>
    <w:rsid w:val="00B249D0"/>
    <w:rsid w:val="00B25CEE"/>
    <w:rsid w:val="00B25D61"/>
    <w:rsid w:val="00B26D4D"/>
    <w:rsid w:val="00B272B8"/>
    <w:rsid w:val="00B27606"/>
    <w:rsid w:val="00B33CB1"/>
    <w:rsid w:val="00B33E5A"/>
    <w:rsid w:val="00B354A3"/>
    <w:rsid w:val="00B363E3"/>
    <w:rsid w:val="00B377F4"/>
    <w:rsid w:val="00B402B7"/>
    <w:rsid w:val="00B43656"/>
    <w:rsid w:val="00B446C7"/>
    <w:rsid w:val="00B4495E"/>
    <w:rsid w:val="00B51B59"/>
    <w:rsid w:val="00B51FA8"/>
    <w:rsid w:val="00B52EB2"/>
    <w:rsid w:val="00B55A2E"/>
    <w:rsid w:val="00B56819"/>
    <w:rsid w:val="00B56E16"/>
    <w:rsid w:val="00B57B09"/>
    <w:rsid w:val="00B6060C"/>
    <w:rsid w:val="00B609D8"/>
    <w:rsid w:val="00B6113C"/>
    <w:rsid w:val="00B664D6"/>
    <w:rsid w:val="00B67D4A"/>
    <w:rsid w:val="00B724F0"/>
    <w:rsid w:val="00B72D0D"/>
    <w:rsid w:val="00B8089B"/>
    <w:rsid w:val="00B81080"/>
    <w:rsid w:val="00B83682"/>
    <w:rsid w:val="00B83C5A"/>
    <w:rsid w:val="00B84106"/>
    <w:rsid w:val="00B86F3F"/>
    <w:rsid w:val="00B87EE3"/>
    <w:rsid w:val="00B90D2C"/>
    <w:rsid w:val="00B91308"/>
    <w:rsid w:val="00B951B3"/>
    <w:rsid w:val="00B95882"/>
    <w:rsid w:val="00B96265"/>
    <w:rsid w:val="00B977E8"/>
    <w:rsid w:val="00B97F06"/>
    <w:rsid w:val="00BA0378"/>
    <w:rsid w:val="00BA08FD"/>
    <w:rsid w:val="00BA1B0B"/>
    <w:rsid w:val="00BA1DDA"/>
    <w:rsid w:val="00BA3599"/>
    <w:rsid w:val="00BA41CF"/>
    <w:rsid w:val="00BA427D"/>
    <w:rsid w:val="00BA70A3"/>
    <w:rsid w:val="00BA7C09"/>
    <w:rsid w:val="00BA7DC7"/>
    <w:rsid w:val="00BB1507"/>
    <w:rsid w:val="00BB23EA"/>
    <w:rsid w:val="00BB3E20"/>
    <w:rsid w:val="00BB45DB"/>
    <w:rsid w:val="00BB6A88"/>
    <w:rsid w:val="00BB6F77"/>
    <w:rsid w:val="00BB78EE"/>
    <w:rsid w:val="00BC17F5"/>
    <w:rsid w:val="00BC432C"/>
    <w:rsid w:val="00BC46AD"/>
    <w:rsid w:val="00BC531E"/>
    <w:rsid w:val="00BC5F9A"/>
    <w:rsid w:val="00BC6C3B"/>
    <w:rsid w:val="00BC7239"/>
    <w:rsid w:val="00BC7928"/>
    <w:rsid w:val="00BD36A9"/>
    <w:rsid w:val="00BD485E"/>
    <w:rsid w:val="00BD51F8"/>
    <w:rsid w:val="00BD52BD"/>
    <w:rsid w:val="00BD5943"/>
    <w:rsid w:val="00BD7597"/>
    <w:rsid w:val="00BE0028"/>
    <w:rsid w:val="00BE041A"/>
    <w:rsid w:val="00BE086B"/>
    <w:rsid w:val="00BE2912"/>
    <w:rsid w:val="00BE4B88"/>
    <w:rsid w:val="00BE78AA"/>
    <w:rsid w:val="00BF19C2"/>
    <w:rsid w:val="00BF204F"/>
    <w:rsid w:val="00BF2440"/>
    <w:rsid w:val="00C05514"/>
    <w:rsid w:val="00C05CF2"/>
    <w:rsid w:val="00C173C0"/>
    <w:rsid w:val="00C1775F"/>
    <w:rsid w:val="00C225A8"/>
    <w:rsid w:val="00C25C18"/>
    <w:rsid w:val="00C27D69"/>
    <w:rsid w:val="00C309A1"/>
    <w:rsid w:val="00C32AB0"/>
    <w:rsid w:val="00C35ECB"/>
    <w:rsid w:val="00C36203"/>
    <w:rsid w:val="00C365E6"/>
    <w:rsid w:val="00C4170A"/>
    <w:rsid w:val="00C4314D"/>
    <w:rsid w:val="00C43938"/>
    <w:rsid w:val="00C44339"/>
    <w:rsid w:val="00C460EE"/>
    <w:rsid w:val="00C46EF1"/>
    <w:rsid w:val="00C47E33"/>
    <w:rsid w:val="00C520F1"/>
    <w:rsid w:val="00C5464D"/>
    <w:rsid w:val="00C54927"/>
    <w:rsid w:val="00C54C08"/>
    <w:rsid w:val="00C57421"/>
    <w:rsid w:val="00C61783"/>
    <w:rsid w:val="00C62369"/>
    <w:rsid w:val="00C63363"/>
    <w:rsid w:val="00C64053"/>
    <w:rsid w:val="00C651B7"/>
    <w:rsid w:val="00C66C39"/>
    <w:rsid w:val="00C672EC"/>
    <w:rsid w:val="00C711CD"/>
    <w:rsid w:val="00C71F18"/>
    <w:rsid w:val="00C72208"/>
    <w:rsid w:val="00C73AA8"/>
    <w:rsid w:val="00C73CA0"/>
    <w:rsid w:val="00C743DE"/>
    <w:rsid w:val="00C74E1B"/>
    <w:rsid w:val="00C75705"/>
    <w:rsid w:val="00C77A72"/>
    <w:rsid w:val="00C8028A"/>
    <w:rsid w:val="00C803A3"/>
    <w:rsid w:val="00C84C3C"/>
    <w:rsid w:val="00C8637A"/>
    <w:rsid w:val="00C870F5"/>
    <w:rsid w:val="00C87702"/>
    <w:rsid w:val="00C94E68"/>
    <w:rsid w:val="00C94F61"/>
    <w:rsid w:val="00CA2A47"/>
    <w:rsid w:val="00CA5DEF"/>
    <w:rsid w:val="00CA68B0"/>
    <w:rsid w:val="00CB4091"/>
    <w:rsid w:val="00CB47F5"/>
    <w:rsid w:val="00CC0369"/>
    <w:rsid w:val="00CC2F7D"/>
    <w:rsid w:val="00CC3AF4"/>
    <w:rsid w:val="00CC442F"/>
    <w:rsid w:val="00CC55A6"/>
    <w:rsid w:val="00CC5F13"/>
    <w:rsid w:val="00CC6C53"/>
    <w:rsid w:val="00CD151A"/>
    <w:rsid w:val="00CD1EAB"/>
    <w:rsid w:val="00CD4DA1"/>
    <w:rsid w:val="00CD692C"/>
    <w:rsid w:val="00CD6B5F"/>
    <w:rsid w:val="00CE08D3"/>
    <w:rsid w:val="00CE40E9"/>
    <w:rsid w:val="00CE74AE"/>
    <w:rsid w:val="00CE7C2B"/>
    <w:rsid w:val="00CE7D78"/>
    <w:rsid w:val="00CF156A"/>
    <w:rsid w:val="00CF1784"/>
    <w:rsid w:val="00CF2D86"/>
    <w:rsid w:val="00CF3A46"/>
    <w:rsid w:val="00CF3D41"/>
    <w:rsid w:val="00CF478D"/>
    <w:rsid w:val="00D00953"/>
    <w:rsid w:val="00D00FE6"/>
    <w:rsid w:val="00D01BEA"/>
    <w:rsid w:val="00D01E60"/>
    <w:rsid w:val="00D02A5D"/>
    <w:rsid w:val="00D03396"/>
    <w:rsid w:val="00D039BC"/>
    <w:rsid w:val="00D049FD"/>
    <w:rsid w:val="00D04AA9"/>
    <w:rsid w:val="00D070BA"/>
    <w:rsid w:val="00D10800"/>
    <w:rsid w:val="00D14A77"/>
    <w:rsid w:val="00D14E5C"/>
    <w:rsid w:val="00D1579E"/>
    <w:rsid w:val="00D176D3"/>
    <w:rsid w:val="00D17700"/>
    <w:rsid w:val="00D17C63"/>
    <w:rsid w:val="00D2037D"/>
    <w:rsid w:val="00D20572"/>
    <w:rsid w:val="00D2332D"/>
    <w:rsid w:val="00D24252"/>
    <w:rsid w:val="00D25D0D"/>
    <w:rsid w:val="00D2677C"/>
    <w:rsid w:val="00D313D5"/>
    <w:rsid w:val="00D32BB3"/>
    <w:rsid w:val="00D34264"/>
    <w:rsid w:val="00D37666"/>
    <w:rsid w:val="00D4096B"/>
    <w:rsid w:val="00D442A4"/>
    <w:rsid w:val="00D451C0"/>
    <w:rsid w:val="00D46397"/>
    <w:rsid w:val="00D46D95"/>
    <w:rsid w:val="00D535C4"/>
    <w:rsid w:val="00D552A2"/>
    <w:rsid w:val="00D56F64"/>
    <w:rsid w:val="00D575AC"/>
    <w:rsid w:val="00D60BE3"/>
    <w:rsid w:val="00D61486"/>
    <w:rsid w:val="00D648EF"/>
    <w:rsid w:val="00D656E1"/>
    <w:rsid w:val="00D702F9"/>
    <w:rsid w:val="00D70CCA"/>
    <w:rsid w:val="00D72E85"/>
    <w:rsid w:val="00D76582"/>
    <w:rsid w:val="00D77B80"/>
    <w:rsid w:val="00D82C46"/>
    <w:rsid w:val="00D8366B"/>
    <w:rsid w:val="00D85095"/>
    <w:rsid w:val="00D872A3"/>
    <w:rsid w:val="00D92872"/>
    <w:rsid w:val="00D92AC1"/>
    <w:rsid w:val="00D933B2"/>
    <w:rsid w:val="00D941BA"/>
    <w:rsid w:val="00D954C2"/>
    <w:rsid w:val="00D974BE"/>
    <w:rsid w:val="00DA178E"/>
    <w:rsid w:val="00DA1E11"/>
    <w:rsid w:val="00DA205B"/>
    <w:rsid w:val="00DA2518"/>
    <w:rsid w:val="00DA3BC6"/>
    <w:rsid w:val="00DA4210"/>
    <w:rsid w:val="00DA465A"/>
    <w:rsid w:val="00DA525B"/>
    <w:rsid w:val="00DA73CF"/>
    <w:rsid w:val="00DB1292"/>
    <w:rsid w:val="00DB1CA3"/>
    <w:rsid w:val="00DB25E3"/>
    <w:rsid w:val="00DB3354"/>
    <w:rsid w:val="00DB3442"/>
    <w:rsid w:val="00DB3EB5"/>
    <w:rsid w:val="00DB444A"/>
    <w:rsid w:val="00DB53E2"/>
    <w:rsid w:val="00DB5586"/>
    <w:rsid w:val="00DB7228"/>
    <w:rsid w:val="00DB72F4"/>
    <w:rsid w:val="00DC2EF9"/>
    <w:rsid w:val="00DC5263"/>
    <w:rsid w:val="00DD3C4E"/>
    <w:rsid w:val="00DD520C"/>
    <w:rsid w:val="00DD5368"/>
    <w:rsid w:val="00DE3079"/>
    <w:rsid w:val="00DE6103"/>
    <w:rsid w:val="00DE6111"/>
    <w:rsid w:val="00DE6756"/>
    <w:rsid w:val="00DF132D"/>
    <w:rsid w:val="00DF78F5"/>
    <w:rsid w:val="00E0172E"/>
    <w:rsid w:val="00E02016"/>
    <w:rsid w:val="00E02F7E"/>
    <w:rsid w:val="00E05064"/>
    <w:rsid w:val="00E06840"/>
    <w:rsid w:val="00E12B16"/>
    <w:rsid w:val="00E208BD"/>
    <w:rsid w:val="00E23415"/>
    <w:rsid w:val="00E24375"/>
    <w:rsid w:val="00E259BE"/>
    <w:rsid w:val="00E26FD9"/>
    <w:rsid w:val="00E34C36"/>
    <w:rsid w:val="00E3739F"/>
    <w:rsid w:val="00E419A1"/>
    <w:rsid w:val="00E4437A"/>
    <w:rsid w:val="00E4451E"/>
    <w:rsid w:val="00E46CFA"/>
    <w:rsid w:val="00E4776E"/>
    <w:rsid w:val="00E4779C"/>
    <w:rsid w:val="00E5188F"/>
    <w:rsid w:val="00E5215B"/>
    <w:rsid w:val="00E525AF"/>
    <w:rsid w:val="00E53DAB"/>
    <w:rsid w:val="00E54930"/>
    <w:rsid w:val="00E61973"/>
    <w:rsid w:val="00E61D91"/>
    <w:rsid w:val="00E63C0C"/>
    <w:rsid w:val="00E64184"/>
    <w:rsid w:val="00E64C0A"/>
    <w:rsid w:val="00E66BBF"/>
    <w:rsid w:val="00E72DA7"/>
    <w:rsid w:val="00E74251"/>
    <w:rsid w:val="00E752EF"/>
    <w:rsid w:val="00E75524"/>
    <w:rsid w:val="00E75E18"/>
    <w:rsid w:val="00E82152"/>
    <w:rsid w:val="00E86C96"/>
    <w:rsid w:val="00E87328"/>
    <w:rsid w:val="00E87774"/>
    <w:rsid w:val="00E90CD5"/>
    <w:rsid w:val="00E9441E"/>
    <w:rsid w:val="00E94FED"/>
    <w:rsid w:val="00E9597F"/>
    <w:rsid w:val="00E95C82"/>
    <w:rsid w:val="00EA1DCE"/>
    <w:rsid w:val="00EA23A9"/>
    <w:rsid w:val="00EA5F12"/>
    <w:rsid w:val="00EA6DA3"/>
    <w:rsid w:val="00EB01F9"/>
    <w:rsid w:val="00EB0D7A"/>
    <w:rsid w:val="00EB3816"/>
    <w:rsid w:val="00EC30C6"/>
    <w:rsid w:val="00EC42B6"/>
    <w:rsid w:val="00EC47E2"/>
    <w:rsid w:val="00ED0529"/>
    <w:rsid w:val="00ED1908"/>
    <w:rsid w:val="00ED27B5"/>
    <w:rsid w:val="00ED5743"/>
    <w:rsid w:val="00ED5885"/>
    <w:rsid w:val="00ED5ED3"/>
    <w:rsid w:val="00ED6759"/>
    <w:rsid w:val="00ED6A25"/>
    <w:rsid w:val="00EE0C13"/>
    <w:rsid w:val="00EE1BD0"/>
    <w:rsid w:val="00EE285E"/>
    <w:rsid w:val="00EE2EDD"/>
    <w:rsid w:val="00EE47DD"/>
    <w:rsid w:val="00EE69B0"/>
    <w:rsid w:val="00EE7F72"/>
    <w:rsid w:val="00EF25D2"/>
    <w:rsid w:val="00EF3185"/>
    <w:rsid w:val="00EF3D8C"/>
    <w:rsid w:val="00EF59C1"/>
    <w:rsid w:val="00EF61EB"/>
    <w:rsid w:val="00EF6BD6"/>
    <w:rsid w:val="00F02B8C"/>
    <w:rsid w:val="00F02D93"/>
    <w:rsid w:val="00F0522B"/>
    <w:rsid w:val="00F069F1"/>
    <w:rsid w:val="00F07CD5"/>
    <w:rsid w:val="00F10306"/>
    <w:rsid w:val="00F10BD0"/>
    <w:rsid w:val="00F11EC9"/>
    <w:rsid w:val="00F15FED"/>
    <w:rsid w:val="00F16E65"/>
    <w:rsid w:val="00F23A9A"/>
    <w:rsid w:val="00F24986"/>
    <w:rsid w:val="00F24DB9"/>
    <w:rsid w:val="00F261E7"/>
    <w:rsid w:val="00F30FCD"/>
    <w:rsid w:val="00F33D75"/>
    <w:rsid w:val="00F37D15"/>
    <w:rsid w:val="00F45877"/>
    <w:rsid w:val="00F47067"/>
    <w:rsid w:val="00F52CAB"/>
    <w:rsid w:val="00F55764"/>
    <w:rsid w:val="00F559A3"/>
    <w:rsid w:val="00F56F79"/>
    <w:rsid w:val="00F57A30"/>
    <w:rsid w:val="00F60232"/>
    <w:rsid w:val="00F6034F"/>
    <w:rsid w:val="00F609A9"/>
    <w:rsid w:val="00F60BF5"/>
    <w:rsid w:val="00F63B9D"/>
    <w:rsid w:val="00F64361"/>
    <w:rsid w:val="00F66A51"/>
    <w:rsid w:val="00F676CF"/>
    <w:rsid w:val="00F705D6"/>
    <w:rsid w:val="00F71916"/>
    <w:rsid w:val="00F71A0B"/>
    <w:rsid w:val="00F71A73"/>
    <w:rsid w:val="00F72F07"/>
    <w:rsid w:val="00F750B5"/>
    <w:rsid w:val="00F765D6"/>
    <w:rsid w:val="00F81021"/>
    <w:rsid w:val="00F82282"/>
    <w:rsid w:val="00F822AC"/>
    <w:rsid w:val="00F826E0"/>
    <w:rsid w:val="00F8373F"/>
    <w:rsid w:val="00F84960"/>
    <w:rsid w:val="00F867BC"/>
    <w:rsid w:val="00F86EF2"/>
    <w:rsid w:val="00F87FD0"/>
    <w:rsid w:val="00F91C69"/>
    <w:rsid w:val="00F95C0F"/>
    <w:rsid w:val="00FA0010"/>
    <w:rsid w:val="00FA2852"/>
    <w:rsid w:val="00FA30CC"/>
    <w:rsid w:val="00FA401E"/>
    <w:rsid w:val="00FA4882"/>
    <w:rsid w:val="00FA5885"/>
    <w:rsid w:val="00FB299B"/>
    <w:rsid w:val="00FB3075"/>
    <w:rsid w:val="00FB31C1"/>
    <w:rsid w:val="00FB4DA1"/>
    <w:rsid w:val="00FB6AD1"/>
    <w:rsid w:val="00FB7E30"/>
    <w:rsid w:val="00FC2F69"/>
    <w:rsid w:val="00FC4751"/>
    <w:rsid w:val="00FC6D40"/>
    <w:rsid w:val="00FC7A06"/>
    <w:rsid w:val="00FD15D9"/>
    <w:rsid w:val="00FD1A8B"/>
    <w:rsid w:val="00FD3D49"/>
    <w:rsid w:val="00FD46AD"/>
    <w:rsid w:val="00FD63F4"/>
    <w:rsid w:val="00FE13C7"/>
    <w:rsid w:val="00FE1C76"/>
    <w:rsid w:val="00FE2CB4"/>
    <w:rsid w:val="00FE3728"/>
    <w:rsid w:val="00FE4F64"/>
    <w:rsid w:val="00FE5D77"/>
    <w:rsid w:val="00FE5F15"/>
    <w:rsid w:val="00FF0073"/>
    <w:rsid w:val="00FF0510"/>
    <w:rsid w:val="00FF20A6"/>
    <w:rsid w:val="00FF4E7C"/>
    <w:rsid w:val="00FF6E5A"/>
    <w:rsid w:val="00FF735F"/>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B5569623-B6FB-48AC-8DA9-B0AD5995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0A"/>
    <w:rPr>
      <w:rFonts w:ascii="Times" w:eastAsia="Times" w:hAnsi="Times"/>
      <w:sz w:val="24"/>
    </w:rPr>
  </w:style>
  <w:style w:type="paragraph" w:styleId="Heading1">
    <w:name w:val="heading 1"/>
    <w:basedOn w:val="Normal"/>
    <w:next w:val="Normal"/>
    <w:qFormat/>
    <w:rsid w:val="0072220A"/>
    <w:pPr>
      <w:keepNext/>
      <w:outlineLvl w:val="0"/>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5D99"/>
    <w:pPr>
      <w:tabs>
        <w:tab w:val="center" w:pos="4320"/>
        <w:tab w:val="right" w:pos="8640"/>
      </w:tabs>
    </w:pPr>
  </w:style>
  <w:style w:type="paragraph" w:styleId="Footer">
    <w:name w:val="footer"/>
    <w:basedOn w:val="Normal"/>
    <w:rsid w:val="00225D99"/>
    <w:pPr>
      <w:tabs>
        <w:tab w:val="center" w:pos="4320"/>
        <w:tab w:val="right" w:pos="8640"/>
      </w:tabs>
    </w:pPr>
  </w:style>
  <w:style w:type="paragraph" w:styleId="BodyText">
    <w:name w:val="Body Text"/>
    <w:basedOn w:val="Normal"/>
    <w:rsid w:val="0072220A"/>
    <w:pPr>
      <w:jc w:val="both"/>
    </w:pPr>
    <w:rPr>
      <w:rFonts w:ascii="Times New Roman" w:eastAsia="Times New Roman" w:hAnsi="Times New Roman"/>
      <w:szCs w:val="24"/>
    </w:rPr>
  </w:style>
  <w:style w:type="character" w:customStyle="1" w:styleId="HeaderChar">
    <w:name w:val="Header Char"/>
    <w:link w:val="Header"/>
    <w:rsid w:val="006F7563"/>
    <w:rPr>
      <w:rFonts w:ascii="Times" w:eastAsia="Times" w:hAnsi="Times"/>
      <w:sz w:val="24"/>
    </w:rPr>
  </w:style>
  <w:style w:type="character" w:styleId="Hyperlink">
    <w:name w:val="Hyperlink"/>
    <w:basedOn w:val="DefaultParagraphFont"/>
    <w:rsid w:val="00D442A4"/>
    <w:rPr>
      <w:color w:val="0563C1" w:themeColor="hyperlink"/>
      <w:u w:val="single"/>
    </w:rPr>
  </w:style>
  <w:style w:type="table" w:styleId="TableGrid">
    <w:name w:val="Table Grid"/>
    <w:basedOn w:val="TableNormal"/>
    <w:rsid w:val="00761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CA1"/>
    <w:pPr>
      <w:ind w:left="720"/>
      <w:contextualSpacing/>
    </w:pPr>
  </w:style>
  <w:style w:type="paragraph" w:styleId="BalloonText">
    <w:name w:val="Balloon Text"/>
    <w:basedOn w:val="Normal"/>
    <w:link w:val="BalloonTextChar"/>
    <w:rsid w:val="00AC189E"/>
    <w:rPr>
      <w:rFonts w:ascii="Segoe UI" w:hAnsi="Segoe UI" w:cs="Segoe UI"/>
      <w:sz w:val="18"/>
      <w:szCs w:val="18"/>
    </w:rPr>
  </w:style>
  <w:style w:type="character" w:customStyle="1" w:styleId="BalloonTextChar">
    <w:name w:val="Balloon Text Char"/>
    <w:basedOn w:val="DefaultParagraphFont"/>
    <w:link w:val="BalloonText"/>
    <w:rsid w:val="00AC189E"/>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4210">
      <w:bodyDiv w:val="1"/>
      <w:marLeft w:val="0"/>
      <w:marRight w:val="0"/>
      <w:marTop w:val="0"/>
      <w:marBottom w:val="0"/>
      <w:divBdr>
        <w:top w:val="none" w:sz="0" w:space="0" w:color="auto"/>
        <w:left w:val="none" w:sz="0" w:space="0" w:color="auto"/>
        <w:bottom w:val="none" w:sz="0" w:space="0" w:color="auto"/>
        <w:right w:val="none" w:sz="0" w:space="0" w:color="auto"/>
      </w:divBdr>
    </w:div>
    <w:div w:id="155077503">
      <w:bodyDiv w:val="1"/>
      <w:marLeft w:val="0"/>
      <w:marRight w:val="0"/>
      <w:marTop w:val="0"/>
      <w:marBottom w:val="0"/>
      <w:divBdr>
        <w:top w:val="none" w:sz="0" w:space="0" w:color="auto"/>
        <w:left w:val="none" w:sz="0" w:space="0" w:color="auto"/>
        <w:bottom w:val="none" w:sz="0" w:space="0" w:color="auto"/>
        <w:right w:val="none" w:sz="0" w:space="0" w:color="auto"/>
      </w:divBdr>
    </w:div>
    <w:div w:id="165826452">
      <w:bodyDiv w:val="1"/>
      <w:marLeft w:val="0"/>
      <w:marRight w:val="0"/>
      <w:marTop w:val="0"/>
      <w:marBottom w:val="0"/>
      <w:divBdr>
        <w:top w:val="none" w:sz="0" w:space="0" w:color="auto"/>
        <w:left w:val="none" w:sz="0" w:space="0" w:color="auto"/>
        <w:bottom w:val="none" w:sz="0" w:space="0" w:color="auto"/>
        <w:right w:val="none" w:sz="0" w:space="0" w:color="auto"/>
      </w:divBdr>
    </w:div>
    <w:div w:id="516236785">
      <w:bodyDiv w:val="1"/>
      <w:marLeft w:val="0"/>
      <w:marRight w:val="0"/>
      <w:marTop w:val="0"/>
      <w:marBottom w:val="0"/>
      <w:divBdr>
        <w:top w:val="none" w:sz="0" w:space="0" w:color="auto"/>
        <w:left w:val="none" w:sz="0" w:space="0" w:color="auto"/>
        <w:bottom w:val="none" w:sz="0" w:space="0" w:color="auto"/>
        <w:right w:val="none" w:sz="0" w:space="0" w:color="auto"/>
      </w:divBdr>
    </w:div>
    <w:div w:id="554858771">
      <w:bodyDiv w:val="1"/>
      <w:marLeft w:val="0"/>
      <w:marRight w:val="0"/>
      <w:marTop w:val="0"/>
      <w:marBottom w:val="0"/>
      <w:divBdr>
        <w:top w:val="none" w:sz="0" w:space="0" w:color="auto"/>
        <w:left w:val="none" w:sz="0" w:space="0" w:color="auto"/>
        <w:bottom w:val="none" w:sz="0" w:space="0" w:color="auto"/>
        <w:right w:val="none" w:sz="0" w:space="0" w:color="auto"/>
      </w:divBdr>
    </w:div>
    <w:div w:id="708645002">
      <w:bodyDiv w:val="1"/>
      <w:marLeft w:val="0"/>
      <w:marRight w:val="0"/>
      <w:marTop w:val="0"/>
      <w:marBottom w:val="0"/>
      <w:divBdr>
        <w:top w:val="none" w:sz="0" w:space="0" w:color="auto"/>
        <w:left w:val="none" w:sz="0" w:space="0" w:color="auto"/>
        <w:bottom w:val="none" w:sz="0" w:space="0" w:color="auto"/>
        <w:right w:val="none" w:sz="0" w:space="0" w:color="auto"/>
      </w:divBdr>
    </w:div>
    <w:div w:id="846286545">
      <w:bodyDiv w:val="1"/>
      <w:marLeft w:val="0"/>
      <w:marRight w:val="0"/>
      <w:marTop w:val="0"/>
      <w:marBottom w:val="0"/>
      <w:divBdr>
        <w:top w:val="none" w:sz="0" w:space="0" w:color="auto"/>
        <w:left w:val="none" w:sz="0" w:space="0" w:color="auto"/>
        <w:bottom w:val="none" w:sz="0" w:space="0" w:color="auto"/>
        <w:right w:val="none" w:sz="0" w:space="0" w:color="auto"/>
      </w:divBdr>
    </w:div>
    <w:div w:id="1233389084">
      <w:bodyDiv w:val="1"/>
      <w:marLeft w:val="0"/>
      <w:marRight w:val="0"/>
      <w:marTop w:val="0"/>
      <w:marBottom w:val="0"/>
      <w:divBdr>
        <w:top w:val="none" w:sz="0" w:space="0" w:color="auto"/>
        <w:left w:val="none" w:sz="0" w:space="0" w:color="auto"/>
        <w:bottom w:val="none" w:sz="0" w:space="0" w:color="auto"/>
        <w:right w:val="none" w:sz="0" w:space="0" w:color="auto"/>
      </w:divBdr>
    </w:div>
    <w:div w:id="1359894596">
      <w:bodyDiv w:val="1"/>
      <w:marLeft w:val="0"/>
      <w:marRight w:val="0"/>
      <w:marTop w:val="0"/>
      <w:marBottom w:val="0"/>
      <w:divBdr>
        <w:top w:val="none" w:sz="0" w:space="0" w:color="auto"/>
        <w:left w:val="none" w:sz="0" w:space="0" w:color="auto"/>
        <w:bottom w:val="none" w:sz="0" w:space="0" w:color="auto"/>
        <w:right w:val="none" w:sz="0" w:space="0" w:color="auto"/>
      </w:divBdr>
    </w:div>
    <w:div w:id="146535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eport%20Template%202022\Asbestos%20Reports%20-%20General\Final%20Visual%20(No%20Airs)%201-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Final Visual (No Airs) 1-2022</Template>
  <TotalTime>151</TotalTime>
  <Pages>1</Pages>
  <Words>702</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June 22, 2010</vt:lpstr>
    </vt:vector>
  </TitlesOfParts>
  <Company>Spectrum</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22, 2010</dc:title>
  <dc:subject/>
  <dc:creator>Robert DeRuyter</dc:creator>
  <cp:keywords/>
  <cp:lastModifiedBy>Robert DeRuyter</cp:lastModifiedBy>
  <cp:revision>15</cp:revision>
  <cp:lastPrinted>2022-04-27T18:15:00Z</cp:lastPrinted>
  <dcterms:created xsi:type="dcterms:W3CDTF">2022-04-27T13:04:00Z</dcterms:created>
  <dcterms:modified xsi:type="dcterms:W3CDTF">2022-04-27T18:25:00Z</dcterms:modified>
</cp:coreProperties>
</file>